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FF3" w:rsidRDefault="004E0C2A" w:rsidP="00894D19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1-8</w:t>
      </w:r>
      <w:r w:rsidR="00894D19" w:rsidRPr="00894D19">
        <w:rPr>
          <w:rFonts w:ascii="方正小标宋_GBK" w:eastAsia="方正小标宋_GBK" w:hint="eastAsia"/>
          <w:sz w:val="44"/>
          <w:szCs w:val="44"/>
        </w:rPr>
        <w:t>月全州经济运行情况</w:t>
      </w:r>
    </w:p>
    <w:p w:rsidR="00FD5F4A" w:rsidRDefault="004723FD" w:rsidP="0008633A">
      <w:pPr>
        <w:ind w:firstLine="61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1-8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由于</w:t>
      </w:r>
      <w:r>
        <w:rPr>
          <w:rFonts w:ascii="仿宋_GB2312" w:eastAsia="仿宋_GB2312"/>
          <w:sz w:val="32"/>
          <w:szCs w:val="32"/>
        </w:rPr>
        <w:t>持续</w:t>
      </w:r>
      <w:r w:rsidR="00FD5F4A" w:rsidRPr="004D5B4D">
        <w:rPr>
          <w:rFonts w:ascii="仿宋_GB2312" w:eastAsia="仿宋_GB2312" w:hint="eastAsia"/>
          <w:sz w:val="32"/>
          <w:szCs w:val="32"/>
        </w:rPr>
        <w:t>受</w:t>
      </w:r>
      <w:r w:rsidR="004D5B4D" w:rsidRPr="004D5B4D">
        <w:rPr>
          <w:rFonts w:ascii="仿宋_GB2312" w:eastAsia="仿宋_GB2312" w:hAnsi="Times New Roman" w:hint="eastAsia"/>
          <w:sz w:val="32"/>
          <w:szCs w:val="32"/>
        </w:rPr>
        <w:t>疫情影响，</w:t>
      </w:r>
      <w:r w:rsidR="00D071DE">
        <w:rPr>
          <w:rFonts w:ascii="仿宋_GB2312" w:eastAsia="仿宋_GB2312" w:hAnsi="Times New Roman" w:hint="eastAsia"/>
          <w:sz w:val="32"/>
          <w:szCs w:val="32"/>
        </w:rPr>
        <w:t>生产、</w:t>
      </w:r>
      <w:r w:rsidR="00D071DE">
        <w:rPr>
          <w:rFonts w:ascii="仿宋_GB2312" w:eastAsia="仿宋_GB2312" w:hAnsi="Times New Roman"/>
          <w:sz w:val="32"/>
          <w:szCs w:val="32"/>
        </w:rPr>
        <w:t>消费领域持续下降，</w:t>
      </w:r>
      <w:r w:rsidR="005766F1">
        <w:rPr>
          <w:rFonts w:ascii="仿宋_GB2312" w:eastAsia="仿宋_GB2312" w:hAnsi="Times New Roman" w:hint="eastAsia"/>
          <w:sz w:val="32"/>
          <w:szCs w:val="32"/>
        </w:rPr>
        <w:t>财政</w:t>
      </w:r>
      <w:r w:rsidR="005766F1">
        <w:rPr>
          <w:rFonts w:ascii="仿宋_GB2312" w:eastAsia="仿宋_GB2312" w:hAnsi="Times New Roman"/>
          <w:sz w:val="32"/>
          <w:szCs w:val="32"/>
        </w:rPr>
        <w:t>、金融指标陆续向好，居民消费价格温和上涨。</w:t>
      </w:r>
    </w:p>
    <w:p w:rsidR="009E1C9F" w:rsidRDefault="00D279BF" w:rsidP="00D279B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B6988">
        <w:rPr>
          <w:rFonts w:ascii="黑体" w:eastAsia="黑体" w:hAnsi="黑体" w:hint="eastAsia"/>
          <w:sz w:val="32"/>
          <w:szCs w:val="32"/>
        </w:rPr>
        <w:t>一、</w:t>
      </w:r>
      <w:r w:rsidR="004D5B4D" w:rsidRPr="002B6988">
        <w:rPr>
          <w:rFonts w:ascii="黑体" w:eastAsia="黑体" w:hAnsi="黑体" w:hint="eastAsia"/>
          <w:sz w:val="32"/>
          <w:szCs w:val="32"/>
        </w:rPr>
        <w:t>规模以上工业</w:t>
      </w:r>
      <w:r w:rsidR="00D071DE" w:rsidRPr="002B6988">
        <w:rPr>
          <w:rFonts w:ascii="黑体" w:eastAsia="黑体" w:hAnsi="黑体" w:hint="eastAsia"/>
          <w:sz w:val="32"/>
          <w:szCs w:val="32"/>
        </w:rPr>
        <w:t>降幅扩大</w:t>
      </w:r>
      <w:r w:rsidR="004D5B4D" w:rsidRPr="002B6988">
        <w:rPr>
          <w:rFonts w:ascii="黑体" w:eastAsia="黑体" w:hAnsi="黑体"/>
          <w:sz w:val="32"/>
          <w:szCs w:val="32"/>
        </w:rPr>
        <w:t>。</w:t>
      </w:r>
      <w:r w:rsidRPr="00D279BF">
        <w:rPr>
          <w:rFonts w:ascii="仿宋_GB2312" w:eastAsia="仿宋_GB2312" w:hint="eastAsia"/>
          <w:sz w:val="32"/>
          <w:szCs w:val="32"/>
        </w:rPr>
        <w:t>1-</w:t>
      </w:r>
      <w:r w:rsidR="00D071DE">
        <w:rPr>
          <w:rFonts w:ascii="仿宋_GB2312" w:eastAsia="仿宋_GB2312"/>
          <w:sz w:val="32"/>
          <w:szCs w:val="32"/>
        </w:rPr>
        <w:t>8</w:t>
      </w:r>
      <w:r w:rsidRPr="00D279BF">
        <w:rPr>
          <w:rFonts w:ascii="仿宋_GB2312" w:eastAsia="仿宋_GB2312" w:hint="eastAsia"/>
          <w:sz w:val="32"/>
          <w:szCs w:val="32"/>
        </w:rPr>
        <w:t>月</w:t>
      </w:r>
      <w:r w:rsidRPr="00D279BF">
        <w:rPr>
          <w:rFonts w:ascii="仿宋_GB2312" w:eastAsia="仿宋_GB2312"/>
          <w:sz w:val="32"/>
          <w:szCs w:val="32"/>
        </w:rPr>
        <w:t>，全州规模以上工业增加值同比下降</w:t>
      </w:r>
      <w:r w:rsidR="005766F1">
        <w:rPr>
          <w:rFonts w:ascii="仿宋_GB2312" w:eastAsia="仿宋_GB2312"/>
          <w:sz w:val="32"/>
          <w:szCs w:val="32"/>
        </w:rPr>
        <w:t>4.2</w:t>
      </w:r>
      <w:r w:rsidRPr="00D279BF"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降幅较</w:t>
      </w:r>
      <w:r>
        <w:rPr>
          <w:rFonts w:ascii="仿宋_GB2312" w:eastAsia="仿宋_GB2312" w:hint="eastAsia"/>
          <w:sz w:val="32"/>
          <w:szCs w:val="32"/>
        </w:rPr>
        <w:t>1-</w:t>
      </w:r>
      <w:r w:rsidR="005766F1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扩大</w:t>
      </w:r>
      <w:r w:rsidR="005766F1">
        <w:rPr>
          <w:rFonts w:ascii="仿宋_GB2312" w:eastAsia="仿宋_GB2312"/>
          <w:sz w:val="32"/>
          <w:szCs w:val="32"/>
        </w:rPr>
        <w:t>1.2</w:t>
      </w:r>
      <w:r>
        <w:rPr>
          <w:rFonts w:ascii="仿宋_GB2312" w:eastAsia="仿宋_GB2312" w:hint="eastAsia"/>
          <w:sz w:val="32"/>
          <w:szCs w:val="32"/>
        </w:rPr>
        <w:t>个</w:t>
      </w:r>
      <w:r>
        <w:rPr>
          <w:rFonts w:ascii="仿宋_GB2312" w:eastAsia="仿宋_GB2312"/>
          <w:sz w:val="32"/>
          <w:szCs w:val="32"/>
        </w:rPr>
        <w:t>百分点。</w:t>
      </w:r>
    </w:p>
    <w:p w:rsidR="001015B3" w:rsidRDefault="009E1C9F" w:rsidP="001015B3">
      <w:pPr>
        <w:spacing w:line="576" w:lineRule="exact"/>
        <w:ind w:firstLineChars="250" w:firstLine="803"/>
        <w:rPr>
          <w:rFonts w:ascii="仿宋_GB2312" w:eastAsia="仿宋_GB2312" w:hAnsi="仿宋_GB2312" w:cs="仿宋_GB2312"/>
          <w:sz w:val="32"/>
          <w:szCs w:val="32"/>
        </w:rPr>
      </w:pPr>
      <w:r w:rsidRPr="005008B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从</w:t>
      </w:r>
      <w:r w:rsidR="001015B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九大行业</w:t>
      </w:r>
      <w:r w:rsidRPr="005008B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看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，</w:t>
      </w:r>
      <w:r w:rsidR="001015B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行业下降面</w:t>
      </w:r>
      <w:r w:rsidR="001015B3">
        <w:rPr>
          <w:rFonts w:ascii="仿宋_GB2312" w:eastAsia="仿宋_GB2312" w:hAnsi="仿宋_GB2312" w:cs="仿宋_GB2312"/>
          <w:b/>
          <w:bCs/>
          <w:sz w:val="32"/>
          <w:szCs w:val="32"/>
        </w:rPr>
        <w:t>广。</w:t>
      </w:r>
      <w:r w:rsidR="001015B3">
        <w:rPr>
          <w:rFonts w:ascii="仿宋_GB2312" w:eastAsia="仿宋_GB2312" w:hAnsi="仿宋_GB2312" w:cs="仿宋_GB2312" w:hint="eastAsia"/>
          <w:sz w:val="32"/>
          <w:szCs w:val="32"/>
        </w:rPr>
        <w:t>在规模以上工业</w:t>
      </w:r>
      <w:r w:rsidR="00C66DA1"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个大类行业中，除食品制造业增加值同比增长</w:t>
      </w:r>
      <w:r w:rsidR="00C66DA1">
        <w:rPr>
          <w:rFonts w:ascii="仿宋_GB2312" w:eastAsia="仿宋_GB2312" w:hAnsi="仿宋_GB2312" w:cs="仿宋_GB2312"/>
          <w:sz w:val="32"/>
          <w:szCs w:val="32"/>
        </w:rPr>
        <w:t>0.</w:t>
      </w:r>
      <w:r w:rsidR="00A643A5"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1015B3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015B3">
        <w:rPr>
          <w:rFonts w:ascii="仿宋_GB2312" w:eastAsia="仿宋_GB2312" w:hAnsi="仿宋_GB2312" w:cs="仿宋_GB2312"/>
          <w:sz w:val="32"/>
          <w:szCs w:val="32"/>
        </w:rPr>
        <w:t>电</w:t>
      </w:r>
      <w:r w:rsidR="001015B3">
        <w:rPr>
          <w:rFonts w:ascii="仿宋_GB2312" w:eastAsia="仿宋_GB2312" w:hAnsi="仿宋_GB2312" w:cs="仿宋_GB2312" w:hint="eastAsia"/>
          <w:sz w:val="32"/>
          <w:szCs w:val="32"/>
        </w:rPr>
        <w:t>气</w:t>
      </w:r>
      <w:r w:rsidR="001015B3">
        <w:rPr>
          <w:rFonts w:ascii="仿宋_GB2312" w:eastAsia="仿宋_GB2312" w:hAnsi="仿宋_GB2312" w:cs="仿宋_GB2312"/>
          <w:sz w:val="32"/>
          <w:szCs w:val="32"/>
        </w:rPr>
        <w:t>机械和器材制造业净增长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外，电力热力生产和供应业、燃气生产和供应业、非金属矿物制品业、农副食品加工业、塑料制品业</w:t>
      </w:r>
      <w:r w:rsidR="003E28DD">
        <w:rPr>
          <w:rFonts w:ascii="仿宋_GB2312" w:eastAsia="仿宋_GB2312" w:hAnsi="仿宋_GB2312" w:cs="仿宋_GB2312" w:hint="eastAsia"/>
          <w:sz w:val="32"/>
          <w:szCs w:val="32"/>
        </w:rPr>
        <w:t>、金属制品.机械和设备修理业</w:t>
      </w:r>
      <w:r>
        <w:rPr>
          <w:rFonts w:ascii="仿宋_GB2312" w:eastAsia="仿宋_GB2312" w:hAnsi="仿宋_GB2312" w:cs="仿宋_GB2312" w:hint="eastAsia"/>
          <w:sz w:val="32"/>
          <w:szCs w:val="32"/>
        </w:rPr>
        <w:t>增加值依次下降</w:t>
      </w:r>
      <w:r w:rsidR="00A643A5">
        <w:rPr>
          <w:rFonts w:ascii="仿宋_GB2312" w:eastAsia="仿宋_GB2312" w:hAnsi="仿宋_GB2312" w:cs="仿宋_GB2312"/>
          <w:sz w:val="32"/>
          <w:szCs w:val="32"/>
        </w:rPr>
        <w:t>4.5</w:t>
      </w:r>
      <w:r>
        <w:rPr>
          <w:rFonts w:ascii="仿宋_GB2312" w:eastAsia="仿宋_GB2312" w:hAnsi="仿宋_GB2312" w:cs="仿宋_GB2312" w:hint="eastAsia"/>
          <w:sz w:val="32"/>
          <w:szCs w:val="32"/>
        </w:rPr>
        <w:t>%、</w:t>
      </w:r>
      <w:r w:rsidR="00A643A5">
        <w:rPr>
          <w:rFonts w:ascii="仿宋_GB2312" w:eastAsia="仿宋_GB2312" w:hAnsi="仿宋_GB2312" w:cs="仿宋_GB2312"/>
          <w:sz w:val="32"/>
          <w:szCs w:val="32"/>
        </w:rPr>
        <w:t>9.3</w:t>
      </w:r>
      <w:r>
        <w:rPr>
          <w:rFonts w:ascii="仿宋_GB2312" w:eastAsia="仿宋_GB2312" w:hAnsi="仿宋_GB2312" w:cs="仿宋_GB2312" w:hint="eastAsia"/>
          <w:sz w:val="32"/>
          <w:szCs w:val="32"/>
        </w:rPr>
        <w:t>%、</w:t>
      </w:r>
      <w:r w:rsidR="00A643A5">
        <w:rPr>
          <w:rFonts w:ascii="仿宋_GB2312" w:eastAsia="仿宋_GB2312" w:hAnsi="仿宋_GB2312" w:cs="仿宋_GB2312"/>
          <w:sz w:val="32"/>
          <w:szCs w:val="32"/>
        </w:rPr>
        <w:t>24.7</w:t>
      </w:r>
      <w:r>
        <w:rPr>
          <w:rFonts w:ascii="仿宋_GB2312" w:eastAsia="仿宋_GB2312" w:hAnsi="仿宋_GB2312" w:cs="仿宋_GB2312" w:hint="eastAsia"/>
          <w:sz w:val="32"/>
          <w:szCs w:val="32"/>
        </w:rPr>
        <w:t>%、</w:t>
      </w:r>
      <w:r w:rsidR="00A643A5">
        <w:rPr>
          <w:rFonts w:ascii="仿宋_GB2312" w:eastAsia="仿宋_GB2312" w:hAnsi="仿宋_GB2312" w:cs="仿宋_GB2312"/>
          <w:sz w:val="32"/>
          <w:szCs w:val="32"/>
        </w:rPr>
        <w:t>27.5</w:t>
      </w:r>
      <w:r>
        <w:rPr>
          <w:rFonts w:ascii="仿宋_GB2312" w:eastAsia="仿宋_GB2312" w:hAnsi="仿宋_GB2312" w:cs="仿宋_GB2312" w:hint="eastAsia"/>
          <w:sz w:val="32"/>
          <w:szCs w:val="32"/>
        </w:rPr>
        <w:t>%、</w:t>
      </w:r>
      <w:r w:rsidR="00A643A5">
        <w:rPr>
          <w:rFonts w:ascii="仿宋_GB2312" w:eastAsia="仿宋_GB2312" w:hAnsi="仿宋_GB2312" w:cs="仿宋_GB2312"/>
          <w:sz w:val="32"/>
          <w:szCs w:val="32"/>
        </w:rPr>
        <w:t>60.1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3E28DD">
        <w:rPr>
          <w:rFonts w:ascii="仿宋_GB2312" w:eastAsia="仿宋_GB2312" w:hAnsi="仿宋_GB2312" w:cs="仿宋_GB2312" w:hint="eastAsia"/>
          <w:sz w:val="32"/>
          <w:szCs w:val="32"/>
        </w:rPr>
        <w:t>、100</w:t>
      </w:r>
      <w:r w:rsidR="003E28DD">
        <w:rPr>
          <w:rFonts w:ascii="仿宋_GB2312" w:eastAsia="仿宋_GB2312" w:hAnsi="仿宋_GB2312" w:cs="仿宋_GB2312"/>
          <w:sz w:val="32"/>
          <w:szCs w:val="32"/>
        </w:rPr>
        <w:t>.0%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015B3">
        <w:rPr>
          <w:rFonts w:ascii="仿宋_GB2312" w:eastAsia="仿宋_GB2312" w:hAnsi="仿宋_GB2312" w:cs="仿宋_GB2312" w:hint="eastAsia"/>
          <w:sz w:val="32"/>
          <w:szCs w:val="32"/>
        </w:rPr>
        <w:t>下降面达66.7</w:t>
      </w:r>
      <w:r w:rsidR="001015B3">
        <w:rPr>
          <w:rFonts w:ascii="仿宋_GB2312" w:eastAsia="仿宋_GB2312" w:hAnsi="仿宋_GB2312" w:cs="仿宋_GB2312"/>
          <w:sz w:val="32"/>
          <w:szCs w:val="32"/>
        </w:rPr>
        <w:t>%。</w:t>
      </w:r>
      <w:r>
        <w:rPr>
          <w:rFonts w:ascii="仿宋_GB2312" w:eastAsia="仿宋_GB2312" w:hAnsi="仿宋_GB2312" w:cs="仿宋_GB2312" w:hint="eastAsia"/>
          <w:sz w:val="32"/>
          <w:szCs w:val="32"/>
        </w:rPr>
        <w:t>通用设备制造业</w:t>
      </w:r>
      <w:r w:rsidR="003E28DD">
        <w:rPr>
          <w:rFonts w:ascii="仿宋_GB2312" w:eastAsia="仿宋_GB2312" w:hAnsi="仿宋_GB2312" w:cs="仿宋_GB2312" w:hint="eastAsia"/>
          <w:sz w:val="32"/>
          <w:szCs w:val="32"/>
        </w:rPr>
        <w:t>未生产</w:t>
      </w:r>
      <w:r w:rsidR="003E28DD"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9E1C9F" w:rsidRDefault="009E1C9F" w:rsidP="001015B3">
      <w:pPr>
        <w:spacing w:line="576" w:lineRule="exact"/>
        <w:ind w:firstLineChars="250" w:firstLine="803"/>
        <w:rPr>
          <w:rFonts w:ascii="仿宋_GB2312" w:eastAsia="仿宋_GB2312" w:hAnsi="仿宋_GB2312" w:cs="仿宋_GB2312"/>
          <w:sz w:val="32"/>
          <w:szCs w:val="32"/>
        </w:rPr>
      </w:pPr>
      <w:r w:rsidRPr="005008B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从重点领域来看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，</w:t>
      </w:r>
      <w:r w:rsidR="001A2F2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新能源</w:t>
      </w:r>
      <w:r w:rsidR="001A2F24">
        <w:rPr>
          <w:rFonts w:ascii="仿宋_GB2312" w:eastAsia="仿宋_GB2312" w:hAnsi="仿宋_GB2312" w:cs="仿宋_GB2312"/>
          <w:b/>
          <w:bCs/>
          <w:sz w:val="32"/>
          <w:szCs w:val="32"/>
        </w:rPr>
        <w:t>拉动微弱。</w:t>
      </w:r>
      <w:r w:rsidRPr="00B4210F">
        <w:rPr>
          <w:rFonts w:ascii="仿宋_GB2312" w:eastAsia="仿宋_GB2312" w:hAnsi="仿宋_GB2312" w:cs="仿宋_GB2312" w:hint="eastAsia"/>
          <w:bCs/>
          <w:sz w:val="32"/>
          <w:szCs w:val="32"/>
        </w:rPr>
        <w:t>由于</w:t>
      </w:r>
      <w:r w:rsidRPr="00B4210F">
        <w:rPr>
          <w:rFonts w:ascii="仿宋_GB2312" w:eastAsia="仿宋_GB2312" w:hAnsi="仿宋_GB2312" w:cs="仿宋_GB2312"/>
          <w:bCs/>
          <w:sz w:val="32"/>
          <w:szCs w:val="32"/>
        </w:rPr>
        <w:t>受限电、</w:t>
      </w:r>
      <w:r w:rsidR="001A2F24">
        <w:rPr>
          <w:rFonts w:ascii="仿宋_GB2312" w:eastAsia="仿宋_GB2312" w:hAnsi="仿宋_GB2312" w:cs="仿宋_GB2312" w:hint="eastAsia"/>
          <w:bCs/>
          <w:sz w:val="32"/>
          <w:szCs w:val="32"/>
        </w:rPr>
        <w:t>天气等</w:t>
      </w:r>
      <w:r w:rsidRPr="00B4210F">
        <w:rPr>
          <w:rFonts w:ascii="仿宋_GB2312" w:eastAsia="仿宋_GB2312" w:hAnsi="仿宋_GB2312" w:cs="仿宋_GB2312"/>
          <w:bCs/>
          <w:sz w:val="32"/>
          <w:szCs w:val="32"/>
        </w:rPr>
        <w:t>影响，</w:t>
      </w:r>
      <w:r>
        <w:rPr>
          <w:rFonts w:ascii="仿宋_GB2312" w:eastAsia="仿宋_GB2312" w:hAnsi="仿宋_GB2312" w:cs="仿宋_GB2312" w:hint="eastAsia"/>
          <w:sz w:val="32"/>
          <w:szCs w:val="32"/>
        </w:rPr>
        <w:t>全州规模以上</w:t>
      </w:r>
      <w:r w:rsidR="001A2F24">
        <w:rPr>
          <w:rFonts w:ascii="仿宋_GB2312" w:eastAsia="仿宋_GB2312" w:hAnsi="仿宋_GB2312" w:cs="仿宋_GB2312" w:hint="eastAsia"/>
          <w:sz w:val="32"/>
          <w:szCs w:val="32"/>
        </w:rPr>
        <w:t>新能源</w:t>
      </w:r>
      <w:r>
        <w:rPr>
          <w:rFonts w:ascii="仿宋_GB2312" w:eastAsia="仿宋_GB2312" w:hAnsi="仿宋_GB2312" w:cs="仿宋_GB2312" w:hint="eastAsia"/>
          <w:sz w:val="32"/>
          <w:szCs w:val="32"/>
        </w:rPr>
        <w:t>行业增加值同比</w:t>
      </w:r>
      <w:r w:rsidR="001A2F24">
        <w:rPr>
          <w:rFonts w:ascii="仿宋_GB2312" w:eastAsia="仿宋_GB2312" w:hAnsi="仿宋_GB2312" w:cs="仿宋_GB2312" w:hint="eastAsia"/>
          <w:sz w:val="32"/>
          <w:szCs w:val="32"/>
        </w:rPr>
        <w:t>增长0.3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7E7209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增加值</w:t>
      </w:r>
      <w:r>
        <w:rPr>
          <w:rFonts w:ascii="仿宋_GB2312" w:eastAsia="仿宋_GB2312" w:hAnsi="仿宋_GB2312" w:cs="仿宋_GB2312" w:hint="eastAsia"/>
          <w:sz w:val="32"/>
          <w:szCs w:val="32"/>
        </w:rPr>
        <w:t>占</w:t>
      </w:r>
      <w:r>
        <w:rPr>
          <w:rFonts w:ascii="仿宋_GB2312" w:eastAsia="仿宋_GB2312" w:hAnsi="仿宋_GB2312" w:cs="仿宋_GB2312"/>
          <w:sz w:val="32"/>
          <w:szCs w:val="32"/>
        </w:rPr>
        <w:t>规模以上工业的</w:t>
      </w:r>
      <w:r w:rsidR="001A2F24">
        <w:rPr>
          <w:rFonts w:ascii="仿宋_GB2312" w:eastAsia="仿宋_GB2312" w:hAnsi="仿宋_GB2312" w:cs="仿宋_GB2312"/>
          <w:sz w:val="32"/>
          <w:szCs w:val="32"/>
        </w:rPr>
        <w:t>66.6</w:t>
      </w:r>
      <w:r>
        <w:rPr>
          <w:rFonts w:ascii="仿宋_GB2312" w:eastAsia="仿宋_GB2312" w:hAnsi="仿宋_GB2312" w:cs="仿宋_GB2312"/>
          <w:sz w:val="32"/>
          <w:szCs w:val="32"/>
        </w:rPr>
        <w:t>%，</w:t>
      </w:r>
      <w:r w:rsidR="001A2F24">
        <w:rPr>
          <w:rFonts w:ascii="仿宋_GB2312" w:eastAsia="仿宋_GB2312" w:hAnsi="仿宋_GB2312" w:cs="仿宋_GB2312" w:hint="eastAsia"/>
          <w:sz w:val="32"/>
          <w:szCs w:val="32"/>
        </w:rPr>
        <w:t>拉动</w:t>
      </w:r>
      <w:r>
        <w:rPr>
          <w:rFonts w:ascii="仿宋_GB2312" w:eastAsia="仿宋_GB2312" w:hAnsi="仿宋_GB2312" w:cs="仿宋_GB2312" w:hint="eastAsia"/>
          <w:sz w:val="32"/>
          <w:szCs w:val="32"/>
        </w:rPr>
        <w:t>规模以上工业</w:t>
      </w:r>
      <w:r w:rsidR="001A2F24">
        <w:rPr>
          <w:rFonts w:ascii="仿宋_GB2312" w:eastAsia="仿宋_GB2312" w:hAnsi="仿宋_GB2312" w:cs="仿宋_GB2312" w:hint="eastAsia"/>
          <w:sz w:val="32"/>
          <w:szCs w:val="32"/>
        </w:rPr>
        <w:t>增长0.</w:t>
      </w:r>
      <w:r w:rsidR="001A2F24">
        <w:rPr>
          <w:rFonts w:ascii="仿宋_GB2312" w:eastAsia="仿宋_GB2312" w:hAnsi="仿宋_GB2312" w:cs="仿宋_GB2312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个百分点。其中，光伏发电</w:t>
      </w:r>
      <w:r w:rsidR="001A2F24">
        <w:rPr>
          <w:rFonts w:ascii="仿宋_GB2312" w:eastAsia="仿宋_GB2312" w:hAnsi="仿宋_GB2312" w:cs="仿宋_GB2312" w:hint="eastAsia"/>
          <w:sz w:val="32"/>
          <w:szCs w:val="32"/>
        </w:rPr>
        <w:t>和</w:t>
      </w:r>
      <w:r w:rsidR="005008B9">
        <w:rPr>
          <w:rFonts w:ascii="仿宋_GB2312" w:eastAsia="仿宋_GB2312" w:hAnsi="仿宋_GB2312" w:cs="仿宋_GB2312" w:hint="eastAsia"/>
          <w:sz w:val="32"/>
          <w:szCs w:val="32"/>
        </w:rPr>
        <w:t>风力</w:t>
      </w:r>
      <w:r w:rsidR="005008B9">
        <w:rPr>
          <w:rFonts w:ascii="仿宋_GB2312" w:eastAsia="仿宋_GB2312" w:hAnsi="仿宋_GB2312" w:cs="仿宋_GB2312"/>
          <w:sz w:val="32"/>
          <w:szCs w:val="32"/>
        </w:rPr>
        <w:t>发电行业</w:t>
      </w:r>
      <w:r w:rsidR="001A2F24">
        <w:rPr>
          <w:rFonts w:ascii="仿宋_GB2312" w:eastAsia="仿宋_GB2312" w:hAnsi="仿宋_GB2312" w:cs="仿宋_GB2312" w:hint="eastAsia"/>
          <w:sz w:val="32"/>
          <w:szCs w:val="32"/>
        </w:rPr>
        <w:t>均增长</w:t>
      </w:r>
      <w:r w:rsidR="005008B9">
        <w:rPr>
          <w:rFonts w:ascii="仿宋_GB2312" w:eastAsia="仿宋_GB2312" w:hAnsi="仿宋_GB2312" w:cs="仿宋_GB2312" w:hint="eastAsia"/>
          <w:sz w:val="32"/>
          <w:szCs w:val="32"/>
        </w:rPr>
        <w:t>0.</w:t>
      </w:r>
      <w:r w:rsidR="005008B9">
        <w:rPr>
          <w:rFonts w:ascii="仿宋_GB2312" w:eastAsia="仿宋_GB2312" w:hAnsi="仿宋_GB2312" w:cs="仿宋_GB2312"/>
          <w:sz w:val="32"/>
          <w:szCs w:val="32"/>
        </w:rPr>
        <w:t>3%</w:t>
      </w:r>
      <w:r w:rsidR="001A2F24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5008B9">
        <w:rPr>
          <w:rFonts w:ascii="仿宋_GB2312" w:eastAsia="仿宋_GB2312" w:hAnsi="仿宋_GB2312" w:cs="仿宋_GB2312" w:hint="eastAsia"/>
          <w:sz w:val="32"/>
          <w:szCs w:val="32"/>
        </w:rPr>
        <w:t>分别</w:t>
      </w:r>
      <w:r w:rsidR="001A2F24">
        <w:rPr>
          <w:rFonts w:ascii="仿宋_GB2312" w:eastAsia="仿宋_GB2312" w:hAnsi="仿宋_GB2312" w:cs="仿宋_GB2312" w:hint="eastAsia"/>
          <w:sz w:val="32"/>
          <w:szCs w:val="32"/>
        </w:rPr>
        <w:t>拉动</w:t>
      </w:r>
      <w:r>
        <w:rPr>
          <w:rFonts w:ascii="仿宋_GB2312" w:eastAsia="仿宋_GB2312" w:hAnsi="仿宋_GB2312" w:cs="仿宋_GB2312" w:hint="eastAsia"/>
          <w:sz w:val="32"/>
          <w:szCs w:val="32"/>
        </w:rPr>
        <w:t>规模以上工业</w:t>
      </w:r>
      <w:r w:rsidR="001A2F24">
        <w:rPr>
          <w:rFonts w:ascii="仿宋_GB2312" w:eastAsia="仿宋_GB2312" w:hAnsi="仿宋_GB2312" w:cs="仿宋_GB2312" w:hint="eastAsia"/>
          <w:sz w:val="32"/>
          <w:szCs w:val="32"/>
        </w:rPr>
        <w:t>增长</w:t>
      </w:r>
      <w:r w:rsidR="001A2F24">
        <w:rPr>
          <w:rFonts w:ascii="仿宋_GB2312" w:eastAsia="仿宋_GB2312" w:hAnsi="仿宋_GB2312" w:cs="仿宋_GB2312"/>
          <w:sz w:val="32"/>
          <w:szCs w:val="32"/>
        </w:rPr>
        <w:t>0.13</w:t>
      </w:r>
      <w:r w:rsidR="005008B9">
        <w:rPr>
          <w:rFonts w:ascii="仿宋_GB2312" w:eastAsia="仿宋_GB2312" w:hAnsi="仿宋_GB2312" w:cs="仿宋_GB2312" w:hint="eastAsia"/>
          <w:sz w:val="32"/>
          <w:szCs w:val="32"/>
        </w:rPr>
        <w:t>个</w:t>
      </w:r>
      <w:r w:rsidR="005008B9">
        <w:rPr>
          <w:rFonts w:ascii="仿宋_GB2312" w:eastAsia="仿宋_GB2312" w:hAnsi="仿宋_GB2312" w:cs="仿宋_GB2312"/>
          <w:sz w:val="32"/>
          <w:szCs w:val="32"/>
        </w:rPr>
        <w:t>和</w:t>
      </w:r>
      <w:r w:rsidR="001A2F24">
        <w:rPr>
          <w:rFonts w:ascii="仿宋_GB2312" w:eastAsia="仿宋_GB2312" w:hAnsi="仿宋_GB2312" w:cs="仿宋_GB2312"/>
          <w:sz w:val="32"/>
          <w:szCs w:val="32"/>
        </w:rPr>
        <w:t>0.05</w:t>
      </w:r>
      <w:r>
        <w:rPr>
          <w:rFonts w:ascii="仿宋_GB2312" w:eastAsia="仿宋_GB2312" w:hAnsi="仿宋_GB2312" w:cs="仿宋_GB2312" w:hint="eastAsia"/>
          <w:sz w:val="32"/>
          <w:szCs w:val="32"/>
        </w:rPr>
        <w:t>个百分点。</w:t>
      </w:r>
    </w:p>
    <w:p w:rsidR="004D5B4D" w:rsidRDefault="005008B9" w:rsidP="005008B9">
      <w:pPr>
        <w:spacing w:line="576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2B6988">
        <w:rPr>
          <w:rFonts w:ascii="黑体" w:eastAsia="黑体" w:hAnsi="黑体" w:cs="仿宋_GB2312" w:hint="eastAsia"/>
          <w:sz w:val="32"/>
          <w:szCs w:val="32"/>
        </w:rPr>
        <w:t>二、</w:t>
      </w:r>
      <w:r w:rsidR="004D5B4D" w:rsidRPr="002B6988">
        <w:rPr>
          <w:rFonts w:ascii="黑体" w:eastAsia="黑体" w:hAnsi="黑体" w:hint="eastAsia"/>
          <w:sz w:val="32"/>
          <w:szCs w:val="32"/>
        </w:rPr>
        <w:t>固定资产投资</w:t>
      </w:r>
      <w:r w:rsidR="00F775D5" w:rsidRPr="002B6988">
        <w:rPr>
          <w:rFonts w:ascii="黑体" w:eastAsia="黑体" w:hAnsi="黑体" w:hint="eastAsia"/>
          <w:sz w:val="32"/>
          <w:szCs w:val="32"/>
        </w:rPr>
        <w:t>降幅收窄</w:t>
      </w:r>
      <w:r w:rsidR="004D5B4D" w:rsidRPr="005008B9">
        <w:rPr>
          <w:rFonts w:ascii="楷体_GB2312" w:eastAsia="楷体_GB2312" w:hAnsi="黑体" w:hint="eastAsia"/>
          <w:b/>
          <w:sz w:val="32"/>
          <w:szCs w:val="32"/>
        </w:rPr>
        <w:t>。</w:t>
      </w:r>
      <w:r w:rsidR="00B4471A" w:rsidRPr="00B4471A">
        <w:rPr>
          <w:rFonts w:ascii="仿宋_GB2312" w:eastAsia="仿宋_GB2312" w:hAnsi="黑体" w:hint="eastAsia"/>
          <w:sz w:val="32"/>
          <w:szCs w:val="32"/>
        </w:rPr>
        <w:t>1-</w:t>
      </w:r>
      <w:r w:rsidR="00C805DD">
        <w:rPr>
          <w:rFonts w:ascii="仿宋_GB2312" w:eastAsia="仿宋_GB2312" w:hAnsi="黑体"/>
          <w:sz w:val="32"/>
          <w:szCs w:val="32"/>
        </w:rPr>
        <w:t>8</w:t>
      </w:r>
      <w:r w:rsidR="00B4471A" w:rsidRPr="00B4471A">
        <w:rPr>
          <w:rFonts w:ascii="仿宋_GB2312" w:eastAsia="仿宋_GB2312" w:hAnsi="黑体" w:hint="eastAsia"/>
          <w:sz w:val="32"/>
          <w:szCs w:val="32"/>
        </w:rPr>
        <w:t>月，全州固定资产投资同比</w:t>
      </w:r>
      <w:r w:rsidR="00AD2C46">
        <w:rPr>
          <w:rFonts w:ascii="仿宋_GB2312" w:eastAsia="仿宋_GB2312" w:hAnsi="黑体" w:hint="eastAsia"/>
          <w:sz w:val="32"/>
          <w:szCs w:val="32"/>
        </w:rPr>
        <w:t>持平</w:t>
      </w:r>
      <w:r w:rsidR="00B4471A">
        <w:rPr>
          <w:rFonts w:ascii="仿宋_GB2312" w:eastAsia="仿宋_GB2312" w:hAnsi="黑体" w:hint="eastAsia"/>
          <w:sz w:val="32"/>
          <w:szCs w:val="32"/>
        </w:rPr>
        <w:t>，</w:t>
      </w:r>
      <w:r w:rsidR="00C805DD">
        <w:rPr>
          <w:rFonts w:ascii="仿宋_GB2312" w:eastAsia="仿宋_GB2312" w:hAnsi="黑体" w:hint="eastAsia"/>
          <w:sz w:val="32"/>
          <w:szCs w:val="32"/>
        </w:rPr>
        <w:t>降幅</w:t>
      </w:r>
      <w:r w:rsidR="00B4471A">
        <w:rPr>
          <w:rFonts w:ascii="仿宋_GB2312" w:eastAsia="仿宋_GB2312" w:hAnsi="黑体"/>
          <w:sz w:val="32"/>
          <w:szCs w:val="32"/>
        </w:rPr>
        <w:t>较</w:t>
      </w:r>
      <w:r w:rsidR="00B4471A">
        <w:rPr>
          <w:rFonts w:ascii="仿宋_GB2312" w:eastAsia="仿宋_GB2312" w:hAnsi="黑体" w:hint="eastAsia"/>
          <w:sz w:val="32"/>
          <w:szCs w:val="32"/>
        </w:rPr>
        <w:t>1-</w:t>
      </w:r>
      <w:r w:rsidR="00C805DD">
        <w:rPr>
          <w:rFonts w:ascii="仿宋_GB2312" w:eastAsia="仿宋_GB2312" w:hAnsi="黑体"/>
          <w:sz w:val="32"/>
          <w:szCs w:val="32"/>
        </w:rPr>
        <w:t>7</w:t>
      </w:r>
      <w:r w:rsidR="00B4471A">
        <w:rPr>
          <w:rFonts w:ascii="仿宋_GB2312" w:eastAsia="仿宋_GB2312" w:hAnsi="黑体" w:hint="eastAsia"/>
          <w:sz w:val="32"/>
          <w:szCs w:val="32"/>
        </w:rPr>
        <w:t>月</w:t>
      </w:r>
      <w:r w:rsidR="00C805DD">
        <w:rPr>
          <w:rFonts w:ascii="仿宋_GB2312" w:eastAsia="仿宋_GB2312" w:hAnsi="黑体" w:hint="eastAsia"/>
          <w:sz w:val="32"/>
          <w:szCs w:val="32"/>
        </w:rPr>
        <w:t>收窄5.6</w:t>
      </w:r>
      <w:r w:rsidR="00B4471A">
        <w:rPr>
          <w:rFonts w:ascii="仿宋_GB2312" w:eastAsia="仿宋_GB2312" w:hAnsi="黑体" w:hint="eastAsia"/>
          <w:sz w:val="32"/>
          <w:szCs w:val="32"/>
        </w:rPr>
        <w:t>个</w:t>
      </w:r>
      <w:r w:rsidR="00B4471A">
        <w:rPr>
          <w:rFonts w:ascii="仿宋_GB2312" w:eastAsia="仿宋_GB2312" w:hAnsi="黑体"/>
          <w:sz w:val="32"/>
          <w:szCs w:val="32"/>
        </w:rPr>
        <w:t>百分点</w:t>
      </w:r>
      <w:r w:rsidR="00B4471A">
        <w:rPr>
          <w:rFonts w:ascii="仿宋_GB2312" w:eastAsia="仿宋_GB2312" w:hAnsi="黑体" w:hint="eastAsia"/>
          <w:sz w:val="32"/>
          <w:szCs w:val="32"/>
        </w:rPr>
        <w:t>。</w:t>
      </w:r>
    </w:p>
    <w:p w:rsidR="00B4471A" w:rsidRDefault="00F775D5" w:rsidP="005008B9">
      <w:pPr>
        <w:spacing w:line="576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从</w:t>
      </w:r>
      <w:r>
        <w:rPr>
          <w:rFonts w:ascii="仿宋_GB2312" w:eastAsia="仿宋_GB2312" w:hAnsi="黑体"/>
          <w:b/>
          <w:sz w:val="32"/>
          <w:szCs w:val="32"/>
        </w:rPr>
        <w:t>投资类型看，</w:t>
      </w:r>
      <w:r w:rsidR="00B4471A" w:rsidRPr="00B4471A">
        <w:rPr>
          <w:rFonts w:ascii="仿宋_GB2312" w:eastAsia="仿宋_GB2312" w:hAnsi="黑体" w:hint="eastAsia"/>
          <w:b/>
          <w:sz w:val="32"/>
          <w:szCs w:val="32"/>
        </w:rPr>
        <w:t>民间</w:t>
      </w:r>
      <w:r w:rsidR="00B4471A" w:rsidRPr="00B4471A">
        <w:rPr>
          <w:rFonts w:ascii="仿宋_GB2312" w:eastAsia="仿宋_GB2312" w:hAnsi="黑体"/>
          <w:b/>
          <w:sz w:val="32"/>
          <w:szCs w:val="32"/>
        </w:rPr>
        <w:t>投资较快增长</w:t>
      </w:r>
      <w:r w:rsidR="00B4471A">
        <w:rPr>
          <w:rFonts w:ascii="仿宋_GB2312" w:eastAsia="仿宋_GB2312" w:hAnsi="黑体"/>
          <w:sz w:val="32"/>
          <w:szCs w:val="32"/>
        </w:rPr>
        <w:t>。</w:t>
      </w:r>
      <w:r w:rsidR="00B4471A">
        <w:rPr>
          <w:rFonts w:ascii="仿宋_GB2312" w:eastAsia="仿宋_GB2312" w:hAnsi="黑体" w:hint="eastAsia"/>
          <w:sz w:val="32"/>
          <w:szCs w:val="32"/>
        </w:rPr>
        <w:t>1-</w:t>
      </w:r>
      <w:r>
        <w:rPr>
          <w:rFonts w:ascii="仿宋_GB2312" w:eastAsia="仿宋_GB2312" w:hAnsi="黑体"/>
          <w:sz w:val="32"/>
          <w:szCs w:val="32"/>
        </w:rPr>
        <w:t>8</w:t>
      </w:r>
      <w:r w:rsidR="00B4471A">
        <w:rPr>
          <w:rFonts w:ascii="仿宋_GB2312" w:eastAsia="仿宋_GB2312" w:hAnsi="黑体" w:hint="eastAsia"/>
          <w:sz w:val="32"/>
          <w:szCs w:val="32"/>
        </w:rPr>
        <w:t>月</w:t>
      </w:r>
      <w:r w:rsidR="00B4471A">
        <w:rPr>
          <w:rFonts w:ascii="仿宋_GB2312" w:eastAsia="仿宋_GB2312" w:hAnsi="黑体"/>
          <w:sz w:val="32"/>
          <w:szCs w:val="32"/>
        </w:rPr>
        <w:t>，全州民间投资同比增长</w:t>
      </w:r>
      <w:r>
        <w:rPr>
          <w:rFonts w:ascii="仿宋_GB2312" w:eastAsia="仿宋_GB2312" w:hAnsi="黑体"/>
          <w:sz w:val="32"/>
          <w:szCs w:val="32"/>
        </w:rPr>
        <w:t>11</w:t>
      </w:r>
      <w:r w:rsidR="00B4471A">
        <w:rPr>
          <w:rFonts w:ascii="仿宋_GB2312" w:eastAsia="仿宋_GB2312" w:hAnsi="黑体" w:hint="eastAsia"/>
          <w:sz w:val="32"/>
          <w:szCs w:val="32"/>
        </w:rPr>
        <w:t>.9</w:t>
      </w:r>
      <w:r w:rsidR="00B4471A">
        <w:rPr>
          <w:rFonts w:ascii="仿宋_GB2312" w:eastAsia="仿宋_GB2312" w:hAnsi="黑体"/>
          <w:sz w:val="32"/>
          <w:szCs w:val="32"/>
        </w:rPr>
        <w:t>%，</w:t>
      </w:r>
      <w:r>
        <w:rPr>
          <w:rFonts w:ascii="仿宋_GB2312" w:eastAsia="仿宋_GB2312" w:hAnsi="黑体" w:hint="eastAsia"/>
          <w:sz w:val="32"/>
          <w:szCs w:val="32"/>
        </w:rPr>
        <w:t>占全州</w:t>
      </w:r>
      <w:r>
        <w:rPr>
          <w:rFonts w:ascii="仿宋_GB2312" w:eastAsia="仿宋_GB2312" w:hAnsi="黑体"/>
          <w:sz w:val="32"/>
          <w:szCs w:val="32"/>
        </w:rPr>
        <w:t>固定资产投资的</w:t>
      </w:r>
      <w:r>
        <w:rPr>
          <w:rFonts w:ascii="仿宋_GB2312" w:eastAsia="仿宋_GB2312" w:hAnsi="黑体" w:hint="eastAsia"/>
          <w:sz w:val="32"/>
          <w:szCs w:val="32"/>
        </w:rPr>
        <w:t>22.5</w:t>
      </w:r>
      <w:r>
        <w:rPr>
          <w:rFonts w:ascii="仿宋_GB2312" w:eastAsia="仿宋_GB2312" w:hAnsi="黑体"/>
          <w:sz w:val="32"/>
          <w:szCs w:val="32"/>
        </w:rPr>
        <w:t>%，拉动固定资产投资增长</w:t>
      </w:r>
      <w:r>
        <w:rPr>
          <w:rFonts w:ascii="仿宋_GB2312" w:eastAsia="仿宋_GB2312" w:hAnsi="黑体" w:hint="eastAsia"/>
          <w:sz w:val="32"/>
          <w:szCs w:val="32"/>
        </w:rPr>
        <w:t>2.4个</w:t>
      </w:r>
      <w:r>
        <w:rPr>
          <w:rFonts w:ascii="仿宋_GB2312" w:eastAsia="仿宋_GB2312" w:hAnsi="黑体"/>
          <w:sz w:val="32"/>
          <w:szCs w:val="32"/>
        </w:rPr>
        <w:t>百分</w:t>
      </w:r>
      <w:bookmarkStart w:id="0" w:name="_GoBack"/>
      <w:bookmarkEnd w:id="0"/>
      <w:r>
        <w:rPr>
          <w:rFonts w:ascii="仿宋_GB2312" w:eastAsia="仿宋_GB2312" w:hAnsi="黑体"/>
          <w:sz w:val="32"/>
          <w:szCs w:val="32"/>
        </w:rPr>
        <w:t>点</w:t>
      </w:r>
      <w:r w:rsidR="00B4471A">
        <w:rPr>
          <w:rFonts w:ascii="仿宋_GB2312" w:eastAsia="仿宋_GB2312" w:hAnsi="黑体"/>
          <w:sz w:val="32"/>
          <w:szCs w:val="32"/>
        </w:rPr>
        <w:t>。</w:t>
      </w:r>
      <w:r w:rsidR="00567B1C">
        <w:rPr>
          <w:rFonts w:ascii="仿宋_GB2312" w:eastAsia="仿宋_GB2312" w:hAnsi="黑体" w:hint="eastAsia"/>
          <w:sz w:val="32"/>
          <w:szCs w:val="32"/>
        </w:rPr>
        <w:t>另</w:t>
      </w:r>
      <w:r>
        <w:rPr>
          <w:rFonts w:ascii="仿宋_GB2312" w:eastAsia="仿宋_GB2312" w:hAnsi="黑体"/>
          <w:sz w:val="32"/>
          <w:szCs w:val="32"/>
        </w:rPr>
        <w:t>港澳台外商投资和国有投资分别下降</w:t>
      </w:r>
      <w:r w:rsidR="00567B1C">
        <w:rPr>
          <w:rFonts w:ascii="仿宋_GB2312" w:eastAsia="仿宋_GB2312" w:hAnsi="黑体" w:hint="eastAsia"/>
          <w:sz w:val="32"/>
          <w:szCs w:val="32"/>
        </w:rPr>
        <w:lastRenderedPageBreak/>
        <w:t>91.8</w:t>
      </w:r>
      <w:r w:rsidR="00567B1C">
        <w:rPr>
          <w:rFonts w:ascii="仿宋_GB2312" w:eastAsia="仿宋_GB2312" w:hAnsi="黑体"/>
          <w:sz w:val="32"/>
          <w:szCs w:val="32"/>
        </w:rPr>
        <w:t>%</w:t>
      </w:r>
      <w:r w:rsidR="00567B1C">
        <w:rPr>
          <w:rFonts w:ascii="仿宋_GB2312" w:eastAsia="仿宋_GB2312" w:hAnsi="黑体" w:hint="eastAsia"/>
          <w:sz w:val="32"/>
          <w:szCs w:val="32"/>
        </w:rPr>
        <w:t>、0.5</w:t>
      </w:r>
      <w:r w:rsidR="00567B1C">
        <w:rPr>
          <w:rFonts w:ascii="仿宋_GB2312" w:eastAsia="仿宋_GB2312" w:hAnsi="黑体"/>
          <w:sz w:val="32"/>
          <w:szCs w:val="32"/>
        </w:rPr>
        <w:t>%。</w:t>
      </w:r>
    </w:p>
    <w:p w:rsidR="00B4471A" w:rsidRPr="00567B1C" w:rsidRDefault="00567B1C" w:rsidP="005008B9">
      <w:pPr>
        <w:spacing w:line="576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从三次</w:t>
      </w:r>
      <w:r>
        <w:rPr>
          <w:rFonts w:ascii="仿宋_GB2312" w:eastAsia="仿宋_GB2312" w:hAnsi="黑体"/>
          <w:b/>
          <w:sz w:val="32"/>
          <w:szCs w:val="32"/>
        </w:rPr>
        <w:t>产业看，三产拉动明显。</w:t>
      </w:r>
      <w:r w:rsidRPr="00567B1C">
        <w:rPr>
          <w:rFonts w:ascii="仿宋_GB2312" w:eastAsia="仿宋_GB2312" w:hAnsi="黑体" w:hint="eastAsia"/>
          <w:sz w:val="32"/>
          <w:szCs w:val="32"/>
        </w:rPr>
        <w:t>1-8月</w:t>
      </w:r>
      <w:r w:rsidRPr="00567B1C">
        <w:rPr>
          <w:rFonts w:ascii="仿宋_GB2312" w:eastAsia="仿宋_GB2312" w:hAnsi="黑体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第一产业</w:t>
      </w:r>
      <w:r>
        <w:rPr>
          <w:rFonts w:ascii="仿宋_GB2312" w:eastAsia="仿宋_GB2312" w:hAnsi="黑体"/>
          <w:sz w:val="32"/>
          <w:szCs w:val="32"/>
        </w:rPr>
        <w:t>投资</w:t>
      </w:r>
      <w:r>
        <w:rPr>
          <w:rFonts w:ascii="仿宋_GB2312" w:eastAsia="仿宋_GB2312" w:hAnsi="黑体" w:hint="eastAsia"/>
          <w:sz w:val="32"/>
          <w:szCs w:val="32"/>
        </w:rPr>
        <w:t>同比</w:t>
      </w:r>
      <w:r>
        <w:rPr>
          <w:rFonts w:ascii="仿宋_GB2312" w:eastAsia="仿宋_GB2312" w:hAnsi="黑体"/>
          <w:sz w:val="32"/>
          <w:szCs w:val="32"/>
        </w:rPr>
        <w:t>增长</w:t>
      </w:r>
      <w:r>
        <w:rPr>
          <w:rFonts w:ascii="仿宋_GB2312" w:eastAsia="仿宋_GB2312" w:hAnsi="黑体" w:hint="eastAsia"/>
          <w:sz w:val="32"/>
          <w:szCs w:val="32"/>
        </w:rPr>
        <w:t>27.3</w:t>
      </w:r>
      <w:r>
        <w:rPr>
          <w:rFonts w:ascii="仿宋_GB2312" w:eastAsia="仿宋_GB2312" w:hAnsi="黑体"/>
          <w:sz w:val="32"/>
          <w:szCs w:val="32"/>
        </w:rPr>
        <w:t>%，第三产业投资</w:t>
      </w:r>
      <w:r>
        <w:rPr>
          <w:rFonts w:ascii="仿宋_GB2312" w:eastAsia="仿宋_GB2312" w:hAnsi="黑体" w:hint="eastAsia"/>
          <w:sz w:val="32"/>
          <w:szCs w:val="32"/>
        </w:rPr>
        <w:t>同比</w:t>
      </w:r>
      <w:r>
        <w:rPr>
          <w:rFonts w:ascii="仿宋_GB2312" w:eastAsia="仿宋_GB2312" w:hAnsi="黑体"/>
          <w:sz w:val="32"/>
          <w:szCs w:val="32"/>
        </w:rPr>
        <w:t>增长</w:t>
      </w:r>
      <w:r>
        <w:rPr>
          <w:rFonts w:ascii="仿宋_GB2312" w:eastAsia="仿宋_GB2312" w:hAnsi="黑体" w:hint="eastAsia"/>
          <w:sz w:val="32"/>
          <w:szCs w:val="32"/>
        </w:rPr>
        <w:t>38.0</w:t>
      </w:r>
      <w:r>
        <w:rPr>
          <w:rFonts w:ascii="仿宋_GB2312" w:eastAsia="仿宋_GB2312" w:hAnsi="黑体"/>
          <w:sz w:val="32"/>
          <w:szCs w:val="32"/>
        </w:rPr>
        <w:t>%，分别拉动固定资产投资增长</w:t>
      </w:r>
      <w:r>
        <w:rPr>
          <w:rFonts w:ascii="仿宋_GB2312" w:eastAsia="仿宋_GB2312" w:hAnsi="黑体" w:hint="eastAsia"/>
          <w:sz w:val="32"/>
          <w:szCs w:val="32"/>
        </w:rPr>
        <w:t>0.9个</w:t>
      </w:r>
      <w:r>
        <w:rPr>
          <w:rFonts w:ascii="仿宋_GB2312" w:eastAsia="仿宋_GB2312" w:hAnsi="黑体"/>
          <w:sz w:val="32"/>
          <w:szCs w:val="32"/>
        </w:rPr>
        <w:t>和</w:t>
      </w:r>
      <w:r>
        <w:rPr>
          <w:rFonts w:ascii="仿宋_GB2312" w:eastAsia="仿宋_GB2312" w:hAnsi="黑体" w:hint="eastAsia"/>
          <w:sz w:val="32"/>
          <w:szCs w:val="32"/>
        </w:rPr>
        <w:t>5.2个</w:t>
      </w:r>
      <w:r>
        <w:rPr>
          <w:rFonts w:ascii="仿宋_GB2312" w:eastAsia="仿宋_GB2312" w:hAnsi="黑体"/>
          <w:sz w:val="32"/>
          <w:szCs w:val="32"/>
        </w:rPr>
        <w:t>百分点。第二产业</w:t>
      </w:r>
      <w:r>
        <w:rPr>
          <w:rFonts w:ascii="仿宋_GB2312" w:eastAsia="仿宋_GB2312" w:hAnsi="黑体" w:hint="eastAsia"/>
          <w:sz w:val="32"/>
          <w:szCs w:val="32"/>
        </w:rPr>
        <w:t>投资同比</w:t>
      </w:r>
      <w:r>
        <w:rPr>
          <w:rFonts w:ascii="仿宋_GB2312" w:eastAsia="仿宋_GB2312" w:hAnsi="黑体"/>
          <w:sz w:val="32"/>
          <w:szCs w:val="32"/>
        </w:rPr>
        <w:t>下降</w:t>
      </w:r>
      <w:r>
        <w:rPr>
          <w:rFonts w:ascii="仿宋_GB2312" w:eastAsia="仿宋_GB2312" w:hAnsi="黑体" w:hint="eastAsia"/>
          <w:sz w:val="32"/>
          <w:szCs w:val="32"/>
        </w:rPr>
        <w:t>7.4</w:t>
      </w:r>
      <w:r>
        <w:rPr>
          <w:rFonts w:ascii="仿宋_GB2312" w:eastAsia="仿宋_GB2312" w:hAnsi="黑体"/>
          <w:sz w:val="32"/>
          <w:szCs w:val="32"/>
        </w:rPr>
        <w:t>%</w:t>
      </w:r>
      <w:r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黑体"/>
          <w:sz w:val="32"/>
          <w:szCs w:val="32"/>
        </w:rPr>
        <w:t>影响投资下降</w:t>
      </w:r>
      <w:r>
        <w:rPr>
          <w:rFonts w:ascii="仿宋_GB2312" w:eastAsia="仿宋_GB2312" w:hAnsi="黑体" w:hint="eastAsia"/>
          <w:sz w:val="32"/>
          <w:szCs w:val="32"/>
        </w:rPr>
        <w:t>6.1个</w:t>
      </w:r>
      <w:r>
        <w:rPr>
          <w:rFonts w:ascii="仿宋_GB2312" w:eastAsia="仿宋_GB2312" w:hAnsi="黑体"/>
          <w:sz w:val="32"/>
          <w:szCs w:val="32"/>
        </w:rPr>
        <w:t>百分点。</w:t>
      </w:r>
    </w:p>
    <w:p w:rsidR="00567B1C" w:rsidRDefault="00567B1C" w:rsidP="00567B1C">
      <w:pPr>
        <w:spacing w:line="576" w:lineRule="exact"/>
        <w:ind w:firstLineChars="200" w:firstLine="643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从</w:t>
      </w:r>
      <w:r>
        <w:rPr>
          <w:rFonts w:ascii="仿宋_GB2312" w:eastAsia="仿宋_GB2312" w:hAnsi="黑体"/>
          <w:b/>
          <w:sz w:val="32"/>
          <w:szCs w:val="32"/>
        </w:rPr>
        <w:t>重点领域看，新能源投资降</w:t>
      </w:r>
      <w:r>
        <w:rPr>
          <w:rFonts w:ascii="仿宋_GB2312" w:eastAsia="仿宋_GB2312" w:hAnsi="黑体" w:hint="eastAsia"/>
          <w:b/>
          <w:sz w:val="32"/>
          <w:szCs w:val="32"/>
        </w:rPr>
        <w:t>幅</w:t>
      </w:r>
      <w:r>
        <w:rPr>
          <w:rFonts w:ascii="仿宋_GB2312" w:eastAsia="仿宋_GB2312" w:hAnsi="黑体"/>
          <w:b/>
          <w:sz w:val="32"/>
          <w:szCs w:val="32"/>
        </w:rPr>
        <w:t>收窄。</w:t>
      </w:r>
      <w:r w:rsidRPr="00567B1C">
        <w:rPr>
          <w:rFonts w:ascii="仿宋_GB2312" w:eastAsia="仿宋_GB2312" w:hAnsi="黑体" w:hint="eastAsia"/>
          <w:sz w:val="32"/>
          <w:szCs w:val="32"/>
        </w:rPr>
        <w:t>1</w:t>
      </w:r>
      <w:r w:rsidRPr="00567B1C">
        <w:rPr>
          <w:rFonts w:ascii="仿宋_GB2312" w:eastAsia="仿宋_GB2312" w:hAnsi="黑体"/>
          <w:sz w:val="32"/>
          <w:szCs w:val="32"/>
        </w:rPr>
        <w:t>-8</w:t>
      </w:r>
      <w:r w:rsidRPr="00567B1C">
        <w:rPr>
          <w:rFonts w:ascii="仿宋_GB2312" w:eastAsia="仿宋_GB2312" w:hAnsi="黑体" w:hint="eastAsia"/>
          <w:sz w:val="32"/>
          <w:szCs w:val="32"/>
        </w:rPr>
        <w:t>月</w:t>
      </w:r>
      <w:r w:rsidRPr="00567B1C">
        <w:rPr>
          <w:rFonts w:ascii="仿宋_GB2312" w:eastAsia="仿宋_GB2312" w:hAnsi="黑体"/>
          <w:sz w:val="32"/>
          <w:szCs w:val="32"/>
        </w:rPr>
        <w:t>，</w:t>
      </w:r>
      <w:r>
        <w:rPr>
          <w:rFonts w:ascii="仿宋_GB2312" w:eastAsia="仿宋_GB2312" w:hAnsi="黑体"/>
          <w:sz w:val="32"/>
          <w:szCs w:val="32"/>
        </w:rPr>
        <w:t>全州新能源投资</w:t>
      </w:r>
      <w:r>
        <w:rPr>
          <w:rFonts w:ascii="仿宋_GB2312" w:eastAsia="仿宋_GB2312" w:hAnsi="黑体" w:hint="eastAsia"/>
          <w:sz w:val="32"/>
          <w:szCs w:val="32"/>
        </w:rPr>
        <w:t>同比</w:t>
      </w:r>
      <w:r>
        <w:rPr>
          <w:rFonts w:ascii="仿宋_GB2312" w:eastAsia="仿宋_GB2312" w:hAnsi="黑体"/>
          <w:sz w:val="32"/>
          <w:szCs w:val="32"/>
        </w:rPr>
        <w:t>下降</w:t>
      </w:r>
      <w:r>
        <w:rPr>
          <w:rFonts w:ascii="仿宋_GB2312" w:eastAsia="仿宋_GB2312" w:hAnsi="黑体" w:hint="eastAsia"/>
          <w:sz w:val="32"/>
          <w:szCs w:val="32"/>
        </w:rPr>
        <w:t>9.8</w:t>
      </w:r>
      <w:r>
        <w:rPr>
          <w:rFonts w:ascii="仿宋_GB2312" w:eastAsia="仿宋_GB2312" w:hAnsi="黑体"/>
          <w:sz w:val="32"/>
          <w:szCs w:val="32"/>
        </w:rPr>
        <w:t>%，</w:t>
      </w:r>
      <w:r>
        <w:rPr>
          <w:rFonts w:ascii="仿宋_GB2312" w:eastAsia="仿宋_GB2312" w:hAnsi="黑体" w:hint="eastAsia"/>
          <w:sz w:val="32"/>
          <w:szCs w:val="32"/>
        </w:rPr>
        <w:t>降幅较1-</w:t>
      </w:r>
      <w:r>
        <w:rPr>
          <w:rFonts w:ascii="仿宋_GB2312" w:eastAsia="仿宋_GB2312" w:hAnsi="黑体"/>
          <w:sz w:val="32"/>
          <w:szCs w:val="32"/>
        </w:rPr>
        <w:t>7</w:t>
      </w:r>
      <w:r>
        <w:rPr>
          <w:rFonts w:ascii="仿宋_GB2312" w:eastAsia="仿宋_GB2312" w:hAnsi="黑体" w:hint="eastAsia"/>
          <w:sz w:val="32"/>
          <w:szCs w:val="32"/>
        </w:rPr>
        <w:t>月收窄6.1个</w:t>
      </w:r>
      <w:r>
        <w:rPr>
          <w:rFonts w:ascii="仿宋_GB2312" w:eastAsia="仿宋_GB2312" w:hAnsi="黑体"/>
          <w:sz w:val="32"/>
          <w:szCs w:val="32"/>
        </w:rPr>
        <w:t>百分点。其中</w:t>
      </w:r>
      <w:r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黑体"/>
          <w:sz w:val="32"/>
          <w:szCs w:val="32"/>
        </w:rPr>
        <w:t>风力发电投资下降89.0%，</w:t>
      </w:r>
      <w:r>
        <w:rPr>
          <w:rFonts w:ascii="仿宋_GB2312" w:eastAsia="仿宋_GB2312" w:hAnsi="黑体" w:hint="eastAsia"/>
          <w:sz w:val="32"/>
          <w:szCs w:val="32"/>
        </w:rPr>
        <w:t>光伏</w:t>
      </w:r>
      <w:r>
        <w:rPr>
          <w:rFonts w:ascii="仿宋_GB2312" w:eastAsia="仿宋_GB2312" w:hAnsi="黑体"/>
          <w:sz w:val="32"/>
          <w:szCs w:val="32"/>
        </w:rPr>
        <w:t>发电投资增长18.8%</w:t>
      </w:r>
      <w:r>
        <w:rPr>
          <w:rFonts w:ascii="仿宋_GB2312" w:eastAsia="仿宋_GB2312" w:hAnsi="黑体" w:hint="eastAsia"/>
          <w:sz w:val="32"/>
          <w:szCs w:val="32"/>
        </w:rPr>
        <w:t>，较1-7月</w:t>
      </w:r>
      <w:r>
        <w:rPr>
          <w:rFonts w:ascii="仿宋_GB2312" w:eastAsia="仿宋_GB2312" w:hAnsi="黑体"/>
          <w:sz w:val="32"/>
          <w:szCs w:val="32"/>
        </w:rPr>
        <w:t>略有好转。</w:t>
      </w:r>
    </w:p>
    <w:p w:rsidR="00220D0F" w:rsidRPr="00020257" w:rsidRDefault="005008B9" w:rsidP="005008B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B6988">
        <w:rPr>
          <w:rFonts w:ascii="黑体" w:eastAsia="黑体" w:hAnsi="黑体" w:hint="eastAsia"/>
          <w:sz w:val="32"/>
          <w:szCs w:val="32"/>
        </w:rPr>
        <w:t>三、</w:t>
      </w:r>
      <w:r w:rsidR="003D1EA6" w:rsidRPr="002B6988">
        <w:rPr>
          <w:rFonts w:ascii="黑体" w:eastAsia="黑体" w:hAnsi="黑体" w:hint="eastAsia"/>
          <w:sz w:val="32"/>
          <w:szCs w:val="32"/>
        </w:rPr>
        <w:t>消费</w:t>
      </w:r>
      <w:r w:rsidR="003D1EA6" w:rsidRPr="002B6988">
        <w:rPr>
          <w:rFonts w:ascii="黑体" w:eastAsia="黑体" w:hAnsi="黑体"/>
          <w:sz w:val="32"/>
          <w:szCs w:val="32"/>
        </w:rPr>
        <w:t>市场</w:t>
      </w:r>
      <w:r w:rsidR="00270CBF" w:rsidRPr="002B6988">
        <w:rPr>
          <w:rFonts w:ascii="黑体" w:eastAsia="黑体" w:hAnsi="黑体" w:hint="eastAsia"/>
          <w:sz w:val="32"/>
          <w:szCs w:val="32"/>
        </w:rPr>
        <w:t>逐步回暖</w:t>
      </w:r>
      <w:r w:rsidRPr="00020257">
        <w:rPr>
          <w:rFonts w:ascii="楷体_GB2312" w:eastAsia="楷体_GB2312" w:hAnsi="黑体" w:hint="eastAsia"/>
          <w:b/>
          <w:sz w:val="32"/>
          <w:szCs w:val="32"/>
        </w:rPr>
        <w:t>。</w:t>
      </w:r>
      <w:r w:rsidRPr="00020257">
        <w:rPr>
          <w:rFonts w:ascii="仿宋_GB2312" w:eastAsia="仿宋_GB2312" w:hint="eastAsia"/>
          <w:sz w:val="32"/>
          <w:szCs w:val="32"/>
        </w:rPr>
        <w:t>1-</w:t>
      </w:r>
      <w:r w:rsidR="002B6988">
        <w:rPr>
          <w:rFonts w:ascii="仿宋_GB2312" w:eastAsia="仿宋_GB2312"/>
          <w:sz w:val="32"/>
          <w:szCs w:val="32"/>
        </w:rPr>
        <w:t>8</w:t>
      </w:r>
      <w:r w:rsidRPr="00020257">
        <w:rPr>
          <w:rFonts w:ascii="仿宋_GB2312" w:eastAsia="仿宋_GB2312" w:hint="eastAsia"/>
          <w:sz w:val="32"/>
          <w:szCs w:val="32"/>
        </w:rPr>
        <w:t>月，全州</w:t>
      </w:r>
      <w:r w:rsidR="00220D0F" w:rsidRPr="00020257">
        <w:rPr>
          <w:rFonts w:ascii="仿宋_GB2312" w:eastAsia="仿宋_GB2312" w:hint="eastAsia"/>
          <w:sz w:val="32"/>
          <w:szCs w:val="32"/>
        </w:rPr>
        <w:t>限额以上</w:t>
      </w:r>
      <w:r w:rsidR="00220D0F" w:rsidRPr="00020257">
        <w:rPr>
          <w:rFonts w:ascii="仿宋_GB2312" w:eastAsia="仿宋_GB2312"/>
          <w:sz w:val="32"/>
          <w:szCs w:val="32"/>
        </w:rPr>
        <w:t>批发和零售业实现商品销售额</w:t>
      </w:r>
      <w:r w:rsidR="001F3851">
        <w:rPr>
          <w:rFonts w:ascii="仿宋_GB2312" w:eastAsia="仿宋_GB2312"/>
          <w:sz w:val="32"/>
          <w:szCs w:val="32"/>
        </w:rPr>
        <w:t>15.11</w:t>
      </w:r>
      <w:r w:rsidR="00220D0F" w:rsidRPr="00020257">
        <w:rPr>
          <w:rFonts w:ascii="仿宋_GB2312" w:eastAsia="仿宋_GB2312" w:hint="eastAsia"/>
          <w:sz w:val="32"/>
          <w:szCs w:val="32"/>
        </w:rPr>
        <w:t>亿元</w:t>
      </w:r>
      <w:r w:rsidR="00220D0F" w:rsidRPr="00020257">
        <w:rPr>
          <w:rFonts w:ascii="仿宋_GB2312" w:eastAsia="仿宋_GB2312"/>
          <w:sz w:val="32"/>
          <w:szCs w:val="32"/>
        </w:rPr>
        <w:t>，同比增长</w:t>
      </w:r>
      <w:r w:rsidR="001F3851">
        <w:rPr>
          <w:rFonts w:ascii="仿宋_GB2312" w:eastAsia="仿宋_GB2312"/>
          <w:sz w:val="32"/>
          <w:szCs w:val="32"/>
        </w:rPr>
        <w:t>3.9</w:t>
      </w:r>
      <w:r w:rsidR="00220D0F" w:rsidRPr="00020257">
        <w:rPr>
          <w:rFonts w:ascii="仿宋_GB2312" w:eastAsia="仿宋_GB2312"/>
          <w:sz w:val="32"/>
          <w:szCs w:val="32"/>
        </w:rPr>
        <w:t>%，较</w:t>
      </w:r>
      <w:r w:rsidR="00220D0F" w:rsidRPr="00020257">
        <w:rPr>
          <w:rFonts w:ascii="仿宋_GB2312" w:eastAsia="仿宋_GB2312" w:hint="eastAsia"/>
          <w:sz w:val="32"/>
          <w:szCs w:val="32"/>
        </w:rPr>
        <w:t>1-</w:t>
      </w:r>
      <w:r w:rsidR="002B6988">
        <w:rPr>
          <w:rFonts w:ascii="仿宋_GB2312" w:eastAsia="仿宋_GB2312"/>
          <w:sz w:val="32"/>
          <w:szCs w:val="32"/>
        </w:rPr>
        <w:t>7</w:t>
      </w:r>
      <w:r w:rsidR="00220D0F" w:rsidRPr="00020257">
        <w:rPr>
          <w:rFonts w:ascii="仿宋_GB2312" w:eastAsia="仿宋_GB2312" w:hint="eastAsia"/>
          <w:sz w:val="32"/>
          <w:szCs w:val="32"/>
        </w:rPr>
        <w:t>月</w:t>
      </w:r>
      <w:r w:rsidR="00220D0F" w:rsidRPr="00020257">
        <w:rPr>
          <w:rFonts w:ascii="仿宋_GB2312" w:eastAsia="仿宋_GB2312"/>
          <w:sz w:val="32"/>
          <w:szCs w:val="32"/>
        </w:rPr>
        <w:t>提高</w:t>
      </w:r>
      <w:r w:rsidR="001F3851">
        <w:rPr>
          <w:rFonts w:ascii="仿宋_GB2312" w:eastAsia="仿宋_GB2312" w:hint="eastAsia"/>
          <w:sz w:val="32"/>
          <w:szCs w:val="32"/>
        </w:rPr>
        <w:t>3.1</w:t>
      </w:r>
      <w:r w:rsidR="00220D0F" w:rsidRPr="00020257">
        <w:rPr>
          <w:rFonts w:ascii="仿宋_GB2312" w:eastAsia="仿宋_GB2312" w:hint="eastAsia"/>
          <w:sz w:val="32"/>
          <w:szCs w:val="32"/>
        </w:rPr>
        <w:t>个</w:t>
      </w:r>
      <w:r w:rsidR="00220D0F" w:rsidRPr="00020257">
        <w:rPr>
          <w:rFonts w:ascii="仿宋_GB2312" w:eastAsia="仿宋_GB2312"/>
          <w:sz w:val="32"/>
          <w:szCs w:val="32"/>
        </w:rPr>
        <w:t>百分点。</w:t>
      </w:r>
      <w:r w:rsidR="00220D0F" w:rsidRPr="00020257">
        <w:rPr>
          <w:rFonts w:ascii="仿宋_GB2312" w:eastAsia="仿宋_GB2312" w:hint="eastAsia"/>
          <w:sz w:val="32"/>
          <w:szCs w:val="32"/>
        </w:rPr>
        <w:t>其中</w:t>
      </w:r>
      <w:r w:rsidR="00220D0F" w:rsidRPr="00020257">
        <w:rPr>
          <w:rFonts w:ascii="仿宋_GB2312" w:eastAsia="仿宋_GB2312"/>
          <w:sz w:val="32"/>
          <w:szCs w:val="32"/>
        </w:rPr>
        <w:t>，批发业销售额</w:t>
      </w:r>
      <w:r w:rsidR="001F3851">
        <w:rPr>
          <w:rFonts w:ascii="仿宋_GB2312" w:eastAsia="仿宋_GB2312"/>
          <w:sz w:val="32"/>
          <w:szCs w:val="32"/>
        </w:rPr>
        <w:t>13.72</w:t>
      </w:r>
      <w:r w:rsidR="00220D0F" w:rsidRPr="00020257">
        <w:rPr>
          <w:rFonts w:ascii="仿宋_GB2312" w:eastAsia="仿宋_GB2312" w:hint="eastAsia"/>
          <w:sz w:val="32"/>
          <w:szCs w:val="32"/>
        </w:rPr>
        <w:t>亿元</w:t>
      </w:r>
      <w:r w:rsidR="00220D0F" w:rsidRPr="00020257">
        <w:rPr>
          <w:rFonts w:ascii="仿宋_GB2312" w:eastAsia="仿宋_GB2312"/>
          <w:sz w:val="32"/>
          <w:szCs w:val="32"/>
        </w:rPr>
        <w:t>，增长</w:t>
      </w:r>
      <w:r w:rsidR="001F3851">
        <w:rPr>
          <w:rFonts w:ascii="仿宋_GB2312" w:eastAsia="仿宋_GB2312"/>
          <w:sz w:val="32"/>
          <w:szCs w:val="32"/>
        </w:rPr>
        <w:t>4.6</w:t>
      </w:r>
      <w:r w:rsidR="00220D0F" w:rsidRPr="00020257">
        <w:rPr>
          <w:rFonts w:ascii="仿宋_GB2312" w:eastAsia="仿宋_GB2312"/>
          <w:sz w:val="32"/>
          <w:szCs w:val="32"/>
        </w:rPr>
        <w:t>%；零售业销售额</w:t>
      </w:r>
      <w:r w:rsidR="001F3851">
        <w:rPr>
          <w:rFonts w:ascii="仿宋_GB2312" w:eastAsia="仿宋_GB2312"/>
          <w:sz w:val="32"/>
          <w:szCs w:val="32"/>
        </w:rPr>
        <w:t>1.39</w:t>
      </w:r>
      <w:r w:rsidR="00220D0F" w:rsidRPr="00020257">
        <w:rPr>
          <w:rFonts w:ascii="仿宋_GB2312" w:eastAsia="仿宋_GB2312" w:hint="eastAsia"/>
          <w:sz w:val="32"/>
          <w:szCs w:val="32"/>
        </w:rPr>
        <w:t>亿元</w:t>
      </w:r>
      <w:r w:rsidR="00220D0F" w:rsidRPr="00020257">
        <w:rPr>
          <w:rFonts w:ascii="仿宋_GB2312" w:eastAsia="仿宋_GB2312"/>
          <w:sz w:val="32"/>
          <w:szCs w:val="32"/>
        </w:rPr>
        <w:t>，下降</w:t>
      </w:r>
      <w:r w:rsidR="001F3851">
        <w:rPr>
          <w:rFonts w:ascii="仿宋_GB2312" w:eastAsia="仿宋_GB2312"/>
          <w:sz w:val="32"/>
          <w:szCs w:val="32"/>
        </w:rPr>
        <w:t>2.5</w:t>
      </w:r>
      <w:r w:rsidR="00220D0F" w:rsidRPr="00020257">
        <w:rPr>
          <w:rFonts w:ascii="仿宋_GB2312" w:eastAsia="仿宋_GB2312"/>
          <w:sz w:val="32"/>
          <w:szCs w:val="32"/>
        </w:rPr>
        <w:t>%。</w:t>
      </w:r>
    </w:p>
    <w:p w:rsidR="00220D0F" w:rsidRPr="00020257" w:rsidRDefault="00220D0F" w:rsidP="00220D0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20257">
        <w:rPr>
          <w:rFonts w:ascii="仿宋_GB2312" w:eastAsia="仿宋_GB2312" w:hint="eastAsia"/>
          <w:sz w:val="32"/>
          <w:szCs w:val="32"/>
        </w:rPr>
        <w:t>全州限额以上</w:t>
      </w:r>
      <w:r w:rsidRPr="00020257">
        <w:rPr>
          <w:rFonts w:ascii="仿宋_GB2312" w:eastAsia="仿宋_GB2312"/>
          <w:sz w:val="32"/>
          <w:szCs w:val="32"/>
        </w:rPr>
        <w:t>批发和零售业实现</w:t>
      </w:r>
      <w:r w:rsidRPr="00020257">
        <w:rPr>
          <w:rFonts w:ascii="仿宋_GB2312" w:eastAsia="仿宋_GB2312" w:hint="eastAsia"/>
          <w:sz w:val="32"/>
          <w:szCs w:val="32"/>
        </w:rPr>
        <w:t>商品</w:t>
      </w:r>
      <w:r w:rsidRPr="00020257">
        <w:rPr>
          <w:rFonts w:ascii="仿宋_GB2312" w:eastAsia="仿宋_GB2312"/>
          <w:sz w:val="32"/>
          <w:szCs w:val="32"/>
        </w:rPr>
        <w:t>零售额</w:t>
      </w:r>
      <w:r w:rsidR="001F3851">
        <w:rPr>
          <w:rFonts w:ascii="仿宋_GB2312" w:eastAsia="仿宋_GB2312"/>
          <w:sz w:val="32"/>
          <w:szCs w:val="32"/>
        </w:rPr>
        <w:t>5.55</w:t>
      </w:r>
      <w:r w:rsidRPr="00020257">
        <w:rPr>
          <w:rFonts w:ascii="仿宋_GB2312" w:eastAsia="仿宋_GB2312" w:hint="eastAsia"/>
          <w:sz w:val="32"/>
          <w:szCs w:val="32"/>
        </w:rPr>
        <w:t>亿元</w:t>
      </w:r>
      <w:r w:rsidRPr="00020257">
        <w:rPr>
          <w:rFonts w:ascii="仿宋_GB2312" w:eastAsia="仿宋_GB2312"/>
          <w:sz w:val="32"/>
          <w:szCs w:val="32"/>
        </w:rPr>
        <w:t>，同比增长</w:t>
      </w:r>
      <w:r w:rsidR="001F3851">
        <w:rPr>
          <w:rFonts w:ascii="仿宋_GB2312" w:eastAsia="仿宋_GB2312"/>
          <w:sz w:val="32"/>
          <w:szCs w:val="32"/>
        </w:rPr>
        <w:t>18.8</w:t>
      </w:r>
      <w:r w:rsidRPr="00020257">
        <w:rPr>
          <w:rFonts w:ascii="仿宋_GB2312" w:eastAsia="仿宋_GB2312"/>
          <w:sz w:val="32"/>
          <w:szCs w:val="32"/>
        </w:rPr>
        <w:t>%</w:t>
      </w:r>
      <w:r w:rsidRPr="00020257">
        <w:rPr>
          <w:rFonts w:ascii="仿宋_GB2312" w:eastAsia="仿宋_GB2312" w:hint="eastAsia"/>
          <w:sz w:val="32"/>
          <w:szCs w:val="32"/>
        </w:rPr>
        <w:t>，</w:t>
      </w:r>
      <w:r w:rsidRPr="00020257">
        <w:rPr>
          <w:rFonts w:ascii="仿宋_GB2312" w:eastAsia="仿宋_GB2312"/>
          <w:sz w:val="32"/>
          <w:szCs w:val="32"/>
        </w:rPr>
        <w:t>较</w:t>
      </w:r>
      <w:r w:rsidRPr="00020257">
        <w:rPr>
          <w:rFonts w:ascii="仿宋_GB2312" w:eastAsia="仿宋_GB2312" w:hint="eastAsia"/>
          <w:sz w:val="32"/>
          <w:szCs w:val="32"/>
        </w:rPr>
        <w:t>1-</w:t>
      </w:r>
      <w:r w:rsidR="002B6988">
        <w:rPr>
          <w:rFonts w:ascii="仿宋_GB2312" w:eastAsia="仿宋_GB2312"/>
          <w:sz w:val="32"/>
          <w:szCs w:val="32"/>
        </w:rPr>
        <w:t>7</w:t>
      </w:r>
      <w:r w:rsidRPr="00020257">
        <w:rPr>
          <w:rFonts w:ascii="仿宋_GB2312" w:eastAsia="仿宋_GB2312" w:hint="eastAsia"/>
          <w:sz w:val="32"/>
          <w:szCs w:val="32"/>
        </w:rPr>
        <w:t>月提高</w:t>
      </w:r>
      <w:r w:rsidR="001F3851">
        <w:rPr>
          <w:rFonts w:ascii="仿宋_GB2312" w:eastAsia="仿宋_GB2312"/>
          <w:sz w:val="32"/>
          <w:szCs w:val="32"/>
        </w:rPr>
        <w:t>0.4</w:t>
      </w:r>
      <w:r w:rsidRPr="00020257">
        <w:rPr>
          <w:rFonts w:ascii="仿宋_GB2312" w:eastAsia="仿宋_GB2312" w:hint="eastAsia"/>
          <w:sz w:val="32"/>
          <w:szCs w:val="32"/>
        </w:rPr>
        <w:t>个</w:t>
      </w:r>
      <w:r w:rsidRPr="00020257">
        <w:rPr>
          <w:rFonts w:ascii="仿宋_GB2312" w:eastAsia="仿宋_GB2312"/>
          <w:sz w:val="32"/>
          <w:szCs w:val="32"/>
        </w:rPr>
        <w:t>百分点。</w:t>
      </w:r>
      <w:r w:rsidRPr="00020257">
        <w:rPr>
          <w:rFonts w:ascii="仿宋_GB2312" w:eastAsia="仿宋_GB2312" w:hint="eastAsia"/>
          <w:sz w:val="32"/>
          <w:szCs w:val="32"/>
        </w:rPr>
        <w:t>其中</w:t>
      </w:r>
      <w:r w:rsidRPr="00020257">
        <w:rPr>
          <w:rFonts w:ascii="仿宋_GB2312" w:eastAsia="仿宋_GB2312"/>
          <w:sz w:val="32"/>
          <w:szCs w:val="32"/>
        </w:rPr>
        <w:t>，批发业</w:t>
      </w:r>
      <w:r w:rsidRPr="00020257">
        <w:rPr>
          <w:rFonts w:ascii="仿宋_GB2312" w:eastAsia="仿宋_GB2312" w:hint="eastAsia"/>
          <w:sz w:val="32"/>
          <w:szCs w:val="32"/>
        </w:rPr>
        <w:t>零售额</w:t>
      </w:r>
      <w:r w:rsidR="001F3851">
        <w:rPr>
          <w:rFonts w:ascii="仿宋_GB2312" w:eastAsia="仿宋_GB2312"/>
          <w:sz w:val="32"/>
          <w:szCs w:val="32"/>
        </w:rPr>
        <w:t>4.19</w:t>
      </w:r>
      <w:r w:rsidRPr="00020257">
        <w:rPr>
          <w:rFonts w:ascii="仿宋_GB2312" w:eastAsia="仿宋_GB2312" w:hint="eastAsia"/>
          <w:sz w:val="32"/>
          <w:szCs w:val="32"/>
        </w:rPr>
        <w:t>亿元</w:t>
      </w:r>
      <w:r w:rsidRPr="00020257">
        <w:rPr>
          <w:rFonts w:ascii="仿宋_GB2312" w:eastAsia="仿宋_GB2312"/>
          <w:sz w:val="32"/>
          <w:szCs w:val="32"/>
        </w:rPr>
        <w:t>，增长</w:t>
      </w:r>
      <w:r w:rsidR="001F3851">
        <w:rPr>
          <w:rFonts w:ascii="仿宋_GB2312" w:eastAsia="仿宋_GB2312"/>
          <w:sz w:val="32"/>
          <w:szCs w:val="32"/>
        </w:rPr>
        <w:t>27.7</w:t>
      </w:r>
      <w:r w:rsidRPr="00020257">
        <w:rPr>
          <w:rFonts w:ascii="仿宋_GB2312" w:eastAsia="仿宋_GB2312"/>
          <w:sz w:val="32"/>
          <w:szCs w:val="32"/>
        </w:rPr>
        <w:t>%；零售业</w:t>
      </w:r>
      <w:r w:rsidRPr="00020257">
        <w:rPr>
          <w:rFonts w:ascii="仿宋_GB2312" w:eastAsia="仿宋_GB2312" w:hint="eastAsia"/>
          <w:sz w:val="32"/>
          <w:szCs w:val="32"/>
        </w:rPr>
        <w:t>零售</w:t>
      </w:r>
      <w:r w:rsidRPr="00020257">
        <w:rPr>
          <w:rFonts w:ascii="仿宋_GB2312" w:eastAsia="仿宋_GB2312"/>
          <w:sz w:val="32"/>
          <w:szCs w:val="32"/>
        </w:rPr>
        <w:t>额</w:t>
      </w:r>
      <w:r w:rsidR="001F3851">
        <w:rPr>
          <w:rFonts w:ascii="仿宋_GB2312" w:eastAsia="仿宋_GB2312"/>
          <w:sz w:val="32"/>
          <w:szCs w:val="32"/>
        </w:rPr>
        <w:t>1.36</w:t>
      </w:r>
      <w:r w:rsidRPr="00020257">
        <w:rPr>
          <w:rFonts w:ascii="仿宋_GB2312" w:eastAsia="仿宋_GB2312" w:hint="eastAsia"/>
          <w:sz w:val="32"/>
          <w:szCs w:val="32"/>
        </w:rPr>
        <w:t>亿元</w:t>
      </w:r>
      <w:r w:rsidRPr="00020257">
        <w:rPr>
          <w:rFonts w:ascii="仿宋_GB2312" w:eastAsia="仿宋_GB2312"/>
          <w:sz w:val="32"/>
          <w:szCs w:val="32"/>
        </w:rPr>
        <w:t>，下降</w:t>
      </w:r>
      <w:r w:rsidR="001F3851">
        <w:rPr>
          <w:rFonts w:ascii="仿宋_GB2312" w:eastAsia="仿宋_GB2312"/>
          <w:sz w:val="32"/>
          <w:szCs w:val="32"/>
        </w:rPr>
        <w:t>2.2</w:t>
      </w:r>
      <w:r w:rsidRPr="00020257">
        <w:rPr>
          <w:rFonts w:ascii="仿宋_GB2312" w:eastAsia="仿宋_GB2312"/>
          <w:sz w:val="32"/>
          <w:szCs w:val="32"/>
        </w:rPr>
        <w:t>%。</w:t>
      </w:r>
    </w:p>
    <w:p w:rsidR="00220D0F" w:rsidRDefault="00020257" w:rsidP="005008B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20257">
        <w:rPr>
          <w:rFonts w:ascii="仿宋_GB2312" w:eastAsia="仿宋_GB2312" w:hint="eastAsia"/>
          <w:sz w:val="32"/>
          <w:szCs w:val="32"/>
        </w:rPr>
        <w:t>全州</w:t>
      </w:r>
      <w:r w:rsidRPr="00020257">
        <w:rPr>
          <w:rFonts w:ascii="仿宋_GB2312" w:eastAsia="仿宋_GB2312"/>
          <w:sz w:val="32"/>
          <w:szCs w:val="32"/>
        </w:rPr>
        <w:t>限额以上住宿餐饮业实现营业额</w:t>
      </w:r>
      <w:r w:rsidR="001F3851">
        <w:rPr>
          <w:rFonts w:ascii="仿宋_GB2312" w:eastAsia="仿宋_GB2312"/>
          <w:sz w:val="32"/>
          <w:szCs w:val="32"/>
        </w:rPr>
        <w:t>0.31</w:t>
      </w:r>
      <w:r w:rsidRPr="00020257">
        <w:rPr>
          <w:rFonts w:ascii="仿宋_GB2312" w:eastAsia="仿宋_GB2312" w:hint="eastAsia"/>
          <w:sz w:val="32"/>
          <w:szCs w:val="32"/>
        </w:rPr>
        <w:t>亿元</w:t>
      </w:r>
      <w:r w:rsidRPr="00020257">
        <w:rPr>
          <w:rFonts w:ascii="仿宋_GB2312" w:eastAsia="仿宋_GB2312"/>
          <w:sz w:val="32"/>
          <w:szCs w:val="32"/>
        </w:rPr>
        <w:t>，同比下降</w:t>
      </w:r>
      <w:r w:rsidR="001F3851">
        <w:rPr>
          <w:rFonts w:ascii="仿宋_GB2312" w:eastAsia="仿宋_GB2312"/>
          <w:sz w:val="32"/>
          <w:szCs w:val="32"/>
        </w:rPr>
        <w:t>5.3</w:t>
      </w:r>
      <w:r w:rsidRPr="00020257">
        <w:rPr>
          <w:rFonts w:ascii="仿宋_GB2312" w:eastAsia="仿宋_GB2312"/>
          <w:sz w:val="32"/>
          <w:szCs w:val="32"/>
        </w:rPr>
        <w:t>%，较</w:t>
      </w:r>
      <w:r w:rsidRPr="00020257">
        <w:rPr>
          <w:rFonts w:ascii="仿宋_GB2312" w:eastAsia="仿宋_GB2312" w:hint="eastAsia"/>
          <w:sz w:val="32"/>
          <w:szCs w:val="32"/>
        </w:rPr>
        <w:t>1-</w:t>
      </w:r>
      <w:r w:rsidR="002B6988">
        <w:rPr>
          <w:rFonts w:ascii="仿宋_GB2312" w:eastAsia="仿宋_GB2312"/>
          <w:sz w:val="32"/>
          <w:szCs w:val="32"/>
        </w:rPr>
        <w:t>7</w:t>
      </w:r>
      <w:r w:rsidRPr="00020257">
        <w:rPr>
          <w:rFonts w:ascii="仿宋_GB2312" w:eastAsia="仿宋_GB2312" w:hint="eastAsia"/>
          <w:sz w:val="32"/>
          <w:szCs w:val="32"/>
        </w:rPr>
        <w:t>月</w:t>
      </w:r>
      <w:r w:rsidRPr="00020257">
        <w:rPr>
          <w:rFonts w:ascii="仿宋_GB2312" w:eastAsia="仿宋_GB2312"/>
          <w:sz w:val="32"/>
          <w:szCs w:val="32"/>
        </w:rPr>
        <w:t>收窄</w:t>
      </w:r>
      <w:r w:rsidR="00600A85">
        <w:rPr>
          <w:rFonts w:ascii="仿宋_GB2312" w:eastAsia="仿宋_GB2312"/>
          <w:sz w:val="32"/>
          <w:szCs w:val="32"/>
        </w:rPr>
        <w:t>1.5</w:t>
      </w:r>
      <w:r w:rsidRPr="00020257">
        <w:rPr>
          <w:rFonts w:ascii="仿宋_GB2312" w:eastAsia="仿宋_GB2312" w:hint="eastAsia"/>
          <w:sz w:val="32"/>
          <w:szCs w:val="32"/>
        </w:rPr>
        <w:t>个</w:t>
      </w:r>
      <w:r w:rsidRPr="00020257">
        <w:rPr>
          <w:rFonts w:ascii="仿宋_GB2312" w:eastAsia="仿宋_GB2312"/>
          <w:sz w:val="32"/>
          <w:szCs w:val="32"/>
        </w:rPr>
        <w:t>百分点。其中</w:t>
      </w:r>
      <w:r w:rsidRPr="00020257">
        <w:rPr>
          <w:rFonts w:ascii="仿宋_GB2312" w:eastAsia="仿宋_GB2312" w:hint="eastAsia"/>
          <w:sz w:val="32"/>
          <w:szCs w:val="32"/>
        </w:rPr>
        <w:t>，</w:t>
      </w:r>
      <w:r w:rsidRPr="00020257">
        <w:rPr>
          <w:rFonts w:ascii="仿宋_GB2312" w:eastAsia="仿宋_GB2312"/>
          <w:sz w:val="32"/>
          <w:szCs w:val="32"/>
        </w:rPr>
        <w:t>住宿业营业额</w:t>
      </w:r>
      <w:r w:rsidR="00600A85">
        <w:rPr>
          <w:rFonts w:ascii="仿宋_GB2312" w:eastAsia="仿宋_GB2312"/>
          <w:sz w:val="32"/>
          <w:szCs w:val="32"/>
        </w:rPr>
        <w:t>0.2</w:t>
      </w:r>
      <w:r w:rsidRPr="00020257">
        <w:rPr>
          <w:rFonts w:ascii="仿宋_GB2312" w:eastAsia="仿宋_GB2312" w:hint="eastAsia"/>
          <w:sz w:val="32"/>
          <w:szCs w:val="32"/>
        </w:rPr>
        <w:t>亿元</w:t>
      </w:r>
      <w:r w:rsidRPr="00020257">
        <w:rPr>
          <w:rFonts w:ascii="仿宋_GB2312" w:eastAsia="仿宋_GB2312"/>
          <w:sz w:val="32"/>
          <w:szCs w:val="32"/>
        </w:rPr>
        <w:t>，下降</w:t>
      </w:r>
      <w:r w:rsidR="00600A85">
        <w:rPr>
          <w:rFonts w:ascii="仿宋_GB2312" w:eastAsia="仿宋_GB2312"/>
          <w:sz w:val="32"/>
          <w:szCs w:val="32"/>
        </w:rPr>
        <w:t>24.4</w:t>
      </w:r>
      <w:r w:rsidRPr="00020257">
        <w:rPr>
          <w:rFonts w:ascii="仿宋_GB2312" w:eastAsia="仿宋_GB2312"/>
          <w:sz w:val="32"/>
          <w:szCs w:val="32"/>
        </w:rPr>
        <w:t>%，餐饮业营业额</w:t>
      </w:r>
      <w:r w:rsidR="00600A85">
        <w:rPr>
          <w:rFonts w:ascii="仿宋_GB2312" w:eastAsia="仿宋_GB2312"/>
          <w:sz w:val="32"/>
          <w:szCs w:val="32"/>
        </w:rPr>
        <w:t>0.11</w:t>
      </w:r>
      <w:r w:rsidRPr="00020257">
        <w:rPr>
          <w:rFonts w:ascii="仿宋_GB2312" w:eastAsia="仿宋_GB2312" w:hint="eastAsia"/>
          <w:sz w:val="32"/>
          <w:szCs w:val="32"/>
        </w:rPr>
        <w:t>亿元</w:t>
      </w:r>
      <w:r w:rsidRPr="00020257">
        <w:rPr>
          <w:rFonts w:ascii="仿宋_GB2312" w:eastAsia="仿宋_GB2312"/>
          <w:sz w:val="32"/>
          <w:szCs w:val="32"/>
        </w:rPr>
        <w:t>，增长</w:t>
      </w:r>
      <w:r w:rsidR="00600A85">
        <w:rPr>
          <w:rFonts w:ascii="仿宋_GB2312" w:eastAsia="仿宋_GB2312"/>
          <w:sz w:val="32"/>
          <w:szCs w:val="32"/>
        </w:rPr>
        <w:t>74.9</w:t>
      </w:r>
      <w:r w:rsidRPr="00020257">
        <w:rPr>
          <w:rFonts w:ascii="仿宋_GB2312" w:eastAsia="仿宋_GB2312"/>
          <w:sz w:val="32"/>
          <w:szCs w:val="32"/>
        </w:rPr>
        <w:t>%。</w:t>
      </w:r>
    </w:p>
    <w:p w:rsidR="005008B9" w:rsidRDefault="005008B9" w:rsidP="00636F01">
      <w:pPr>
        <w:spacing w:line="576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 w:rsidRPr="00AE4E99">
        <w:rPr>
          <w:rFonts w:ascii="楷体_GB2312" w:eastAsia="楷体_GB2312" w:hAnsi="仿宋" w:hint="eastAsia"/>
          <w:b/>
          <w:sz w:val="32"/>
          <w:szCs w:val="32"/>
        </w:rPr>
        <w:t>四、</w:t>
      </w:r>
      <w:r w:rsidRPr="00AE4E99">
        <w:rPr>
          <w:rFonts w:ascii="楷体_GB2312" w:eastAsia="楷体_GB2312" w:hAnsi="黑体" w:hint="eastAsia"/>
          <w:b/>
          <w:color w:val="000000"/>
          <w:sz w:val="32"/>
          <w:szCs w:val="32"/>
        </w:rPr>
        <w:t>财政收入</w:t>
      </w:r>
      <w:r w:rsidR="002B6988">
        <w:rPr>
          <w:rFonts w:ascii="楷体_GB2312" w:eastAsia="楷体_GB2312" w:hAnsi="黑体" w:hint="eastAsia"/>
          <w:b/>
          <w:color w:val="000000"/>
          <w:sz w:val="32"/>
          <w:szCs w:val="32"/>
        </w:rPr>
        <w:t>持续</w:t>
      </w:r>
      <w:r w:rsidR="00AC4D1C">
        <w:rPr>
          <w:rFonts w:ascii="楷体_GB2312" w:eastAsia="楷体_GB2312" w:hAnsi="黑体" w:hint="eastAsia"/>
          <w:b/>
          <w:color w:val="000000"/>
          <w:sz w:val="32"/>
          <w:szCs w:val="32"/>
        </w:rPr>
        <w:t>增长</w:t>
      </w:r>
      <w:r w:rsidRPr="00853843">
        <w:rPr>
          <w:rFonts w:ascii="楷体_GB2312" w:eastAsia="楷体_GB2312" w:hAnsi="黑体" w:hint="eastAsia"/>
          <w:b/>
          <w:color w:val="000000"/>
          <w:sz w:val="32"/>
          <w:szCs w:val="32"/>
        </w:rPr>
        <w:t>。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/>
          <w:color w:val="000000"/>
          <w:sz w:val="32"/>
          <w:szCs w:val="32"/>
        </w:rPr>
        <w:t>-</w:t>
      </w:r>
      <w:r w:rsidR="002B6988">
        <w:rPr>
          <w:rFonts w:ascii="仿宋_GB2312" w:eastAsia="仿宋_GB2312"/>
          <w:color w:val="000000"/>
          <w:sz w:val="32"/>
          <w:szCs w:val="32"/>
        </w:rPr>
        <w:t>8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>，全州</w:t>
      </w:r>
      <w:r>
        <w:rPr>
          <w:rFonts w:ascii="仿宋_GB2312" w:eastAsia="仿宋_GB2312" w:hint="eastAsia"/>
          <w:color w:val="000000"/>
          <w:sz w:val="32"/>
          <w:szCs w:val="32"/>
        </w:rPr>
        <w:t>完成</w:t>
      </w:r>
      <w:r>
        <w:rPr>
          <w:rFonts w:ascii="仿宋_GB2312" w:eastAsia="仿宋_GB2312"/>
          <w:color w:val="000000"/>
          <w:sz w:val="32"/>
          <w:szCs w:val="32"/>
        </w:rPr>
        <w:t>公共财政预算收入</w:t>
      </w:r>
      <w:r w:rsidR="002B6988">
        <w:rPr>
          <w:rFonts w:ascii="仿宋_GB2312" w:eastAsia="仿宋_GB2312"/>
          <w:color w:val="000000"/>
          <w:sz w:val="32"/>
          <w:szCs w:val="32"/>
        </w:rPr>
        <w:t>12.24</w:t>
      </w:r>
      <w:r>
        <w:rPr>
          <w:rFonts w:ascii="仿宋_GB2312" w:eastAsia="仿宋_GB2312" w:hint="eastAsia"/>
          <w:color w:val="000000"/>
          <w:sz w:val="32"/>
          <w:szCs w:val="32"/>
        </w:rPr>
        <w:t>亿元</w:t>
      </w:r>
      <w:r>
        <w:rPr>
          <w:rFonts w:ascii="仿宋_GB2312" w:eastAsia="仿宋_GB2312"/>
          <w:color w:val="000000"/>
          <w:sz w:val="32"/>
          <w:szCs w:val="32"/>
        </w:rPr>
        <w:t>，同比</w:t>
      </w:r>
      <w:r w:rsidR="003B55F1">
        <w:rPr>
          <w:rFonts w:ascii="仿宋_GB2312" w:eastAsia="仿宋_GB2312" w:hint="eastAsia"/>
          <w:color w:val="000000"/>
          <w:sz w:val="32"/>
          <w:szCs w:val="32"/>
        </w:rPr>
        <w:t>增长</w:t>
      </w:r>
      <w:r w:rsidR="002B6988">
        <w:rPr>
          <w:rFonts w:ascii="仿宋_GB2312" w:eastAsia="仿宋_GB2312"/>
          <w:color w:val="000000"/>
          <w:sz w:val="32"/>
          <w:szCs w:val="32"/>
        </w:rPr>
        <w:t>9.1</w:t>
      </w:r>
      <w:r>
        <w:rPr>
          <w:rFonts w:ascii="仿宋_GB2312" w:eastAsia="仿宋_GB2312"/>
          <w:color w:val="000000"/>
          <w:sz w:val="32"/>
          <w:szCs w:val="32"/>
        </w:rPr>
        <w:t>%，较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/>
          <w:color w:val="000000"/>
          <w:sz w:val="32"/>
          <w:szCs w:val="32"/>
        </w:rPr>
        <w:t>-</w:t>
      </w:r>
      <w:r w:rsidR="002B6988">
        <w:rPr>
          <w:rFonts w:ascii="仿宋_GB2312" w:eastAsia="仿宋_GB2312"/>
          <w:color w:val="000000"/>
          <w:sz w:val="32"/>
          <w:szCs w:val="32"/>
        </w:rPr>
        <w:t>7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3B55F1">
        <w:rPr>
          <w:rFonts w:ascii="仿宋_GB2312" w:eastAsia="仿宋_GB2312" w:hint="eastAsia"/>
          <w:color w:val="000000"/>
          <w:sz w:val="32"/>
          <w:szCs w:val="32"/>
        </w:rPr>
        <w:t>提高</w:t>
      </w:r>
      <w:r w:rsidR="00A20320">
        <w:rPr>
          <w:rFonts w:ascii="仿宋_GB2312" w:eastAsia="仿宋_GB2312"/>
          <w:color w:val="000000"/>
          <w:sz w:val="32"/>
          <w:szCs w:val="32"/>
        </w:rPr>
        <w:t>7.9</w:t>
      </w:r>
      <w:r>
        <w:rPr>
          <w:rFonts w:ascii="仿宋_GB2312" w:eastAsia="仿宋_GB2312" w:hint="eastAsia"/>
          <w:color w:val="000000"/>
          <w:sz w:val="32"/>
          <w:szCs w:val="32"/>
        </w:rPr>
        <w:t>个</w:t>
      </w:r>
      <w:r>
        <w:rPr>
          <w:rFonts w:ascii="仿宋_GB2312" w:eastAsia="仿宋_GB2312"/>
          <w:color w:val="000000"/>
          <w:sz w:val="32"/>
          <w:szCs w:val="32"/>
        </w:rPr>
        <w:t>百分点。</w:t>
      </w:r>
      <w:r w:rsidR="003B55F1">
        <w:rPr>
          <w:rFonts w:ascii="仿宋_GB2312" w:eastAsia="仿宋_GB2312" w:hint="eastAsia"/>
          <w:b/>
          <w:color w:val="000000"/>
          <w:sz w:val="32"/>
          <w:szCs w:val="32"/>
        </w:rPr>
        <w:lastRenderedPageBreak/>
        <w:t>从</w:t>
      </w:r>
      <w:r w:rsidR="003B55F1">
        <w:rPr>
          <w:rFonts w:ascii="仿宋_GB2312" w:eastAsia="仿宋_GB2312"/>
          <w:b/>
          <w:color w:val="000000"/>
          <w:sz w:val="32"/>
          <w:szCs w:val="32"/>
        </w:rPr>
        <w:t>收入来源看</w:t>
      </w:r>
      <w:r w:rsidRPr="00915EB9">
        <w:rPr>
          <w:rFonts w:ascii="仿宋_GB2312" w:eastAsia="仿宋_GB2312"/>
          <w:b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税收</w:t>
      </w:r>
      <w:r>
        <w:rPr>
          <w:rFonts w:ascii="仿宋_GB2312" w:eastAsia="仿宋_GB2312"/>
          <w:color w:val="000000"/>
          <w:sz w:val="32"/>
          <w:szCs w:val="32"/>
        </w:rPr>
        <w:t>收入</w:t>
      </w:r>
      <w:r>
        <w:rPr>
          <w:rFonts w:ascii="仿宋_GB2312" w:eastAsia="仿宋_GB2312" w:hint="eastAsia"/>
          <w:color w:val="000000"/>
          <w:sz w:val="32"/>
          <w:szCs w:val="32"/>
        </w:rPr>
        <w:t>明显</w:t>
      </w:r>
      <w:r w:rsidR="003B55F1">
        <w:rPr>
          <w:rFonts w:ascii="仿宋_GB2312" w:eastAsia="仿宋_GB2312" w:hint="eastAsia"/>
          <w:color w:val="000000"/>
          <w:sz w:val="32"/>
          <w:szCs w:val="32"/>
        </w:rPr>
        <w:t>好转</w:t>
      </w:r>
      <w:r>
        <w:rPr>
          <w:rFonts w:ascii="仿宋_GB2312" w:eastAsia="仿宋_GB2312"/>
          <w:color w:val="000000"/>
          <w:sz w:val="32"/>
          <w:szCs w:val="32"/>
        </w:rPr>
        <w:t>。</w:t>
      </w:r>
      <w:r>
        <w:rPr>
          <w:rFonts w:ascii="仿宋_GB2312" w:eastAsia="仿宋_GB2312" w:hint="eastAsia"/>
          <w:color w:val="000000"/>
          <w:sz w:val="32"/>
          <w:szCs w:val="32"/>
        </w:rPr>
        <w:t>1-</w:t>
      </w:r>
      <w:r w:rsidR="00A20320">
        <w:rPr>
          <w:rFonts w:ascii="仿宋_GB2312" w:eastAsia="仿宋_GB2312"/>
          <w:color w:val="000000"/>
          <w:sz w:val="32"/>
          <w:szCs w:val="32"/>
        </w:rPr>
        <w:t>8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完成</w:t>
      </w:r>
      <w:r>
        <w:rPr>
          <w:rFonts w:ascii="仿宋_GB2312" w:eastAsia="仿宋_GB2312"/>
          <w:color w:val="000000"/>
          <w:sz w:val="32"/>
          <w:szCs w:val="32"/>
        </w:rPr>
        <w:t>税收收入</w:t>
      </w:r>
      <w:r w:rsidR="00A20320">
        <w:rPr>
          <w:rFonts w:ascii="仿宋_GB2312" w:eastAsia="仿宋_GB2312"/>
          <w:color w:val="000000"/>
          <w:sz w:val="32"/>
          <w:szCs w:val="32"/>
        </w:rPr>
        <w:t>9.53</w:t>
      </w:r>
      <w:r>
        <w:rPr>
          <w:rFonts w:ascii="仿宋_GB2312" w:eastAsia="仿宋_GB2312" w:hint="eastAsia"/>
          <w:color w:val="000000"/>
          <w:sz w:val="32"/>
          <w:szCs w:val="32"/>
        </w:rPr>
        <w:t>亿元</w:t>
      </w:r>
      <w:r>
        <w:rPr>
          <w:rFonts w:ascii="仿宋_GB2312" w:eastAsia="仿宋_GB2312"/>
          <w:color w:val="000000"/>
          <w:sz w:val="32"/>
          <w:szCs w:val="32"/>
        </w:rPr>
        <w:t>，</w:t>
      </w:r>
      <w:r w:rsidR="003B55F1">
        <w:rPr>
          <w:rFonts w:ascii="仿宋_GB2312" w:eastAsia="仿宋_GB2312" w:hint="eastAsia"/>
          <w:color w:val="000000"/>
          <w:sz w:val="32"/>
          <w:szCs w:val="32"/>
        </w:rPr>
        <w:t>增长</w:t>
      </w:r>
      <w:r w:rsidR="00A20320">
        <w:rPr>
          <w:rFonts w:ascii="仿宋_GB2312" w:eastAsia="仿宋_GB2312"/>
          <w:color w:val="000000"/>
          <w:sz w:val="32"/>
          <w:szCs w:val="32"/>
        </w:rPr>
        <w:t>6.3</w:t>
      </w:r>
      <w:r>
        <w:rPr>
          <w:rFonts w:ascii="仿宋_GB2312" w:eastAsia="仿宋_GB2312"/>
          <w:color w:val="000000"/>
          <w:sz w:val="32"/>
          <w:szCs w:val="32"/>
        </w:rPr>
        <w:t>%</w:t>
      </w:r>
      <w:r w:rsidR="003B55F1">
        <w:rPr>
          <w:rFonts w:ascii="仿宋_GB2312" w:eastAsia="仿宋_GB2312" w:hint="eastAsia"/>
          <w:color w:val="000000"/>
          <w:sz w:val="32"/>
          <w:szCs w:val="32"/>
        </w:rPr>
        <w:t>，增速</w:t>
      </w:r>
      <w:r w:rsidR="003B55F1">
        <w:rPr>
          <w:rFonts w:ascii="仿宋_GB2312" w:eastAsia="仿宋_GB2312"/>
          <w:color w:val="000000"/>
          <w:sz w:val="32"/>
          <w:szCs w:val="32"/>
        </w:rPr>
        <w:t>较</w:t>
      </w:r>
      <w:r w:rsidR="003B55F1">
        <w:rPr>
          <w:rFonts w:ascii="仿宋_GB2312" w:eastAsia="仿宋_GB2312" w:hint="eastAsia"/>
          <w:color w:val="000000"/>
          <w:sz w:val="32"/>
          <w:szCs w:val="32"/>
        </w:rPr>
        <w:t>1-</w:t>
      </w:r>
      <w:r w:rsidR="00A20320">
        <w:rPr>
          <w:rFonts w:ascii="仿宋_GB2312" w:eastAsia="仿宋_GB2312"/>
          <w:color w:val="000000"/>
          <w:sz w:val="32"/>
          <w:szCs w:val="32"/>
        </w:rPr>
        <w:t>7</w:t>
      </w:r>
      <w:r w:rsidR="003B55F1"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3B55F1">
        <w:rPr>
          <w:rFonts w:ascii="仿宋_GB2312" w:eastAsia="仿宋_GB2312"/>
          <w:color w:val="000000"/>
          <w:sz w:val="32"/>
          <w:szCs w:val="32"/>
        </w:rPr>
        <w:t>提高</w:t>
      </w:r>
      <w:r w:rsidR="00A20320">
        <w:rPr>
          <w:rFonts w:ascii="仿宋_GB2312" w:eastAsia="仿宋_GB2312"/>
          <w:color w:val="000000"/>
          <w:sz w:val="32"/>
          <w:szCs w:val="32"/>
        </w:rPr>
        <w:t>4.1</w:t>
      </w:r>
      <w:r w:rsidR="003B55F1">
        <w:rPr>
          <w:rFonts w:ascii="仿宋_GB2312" w:eastAsia="仿宋_GB2312" w:hint="eastAsia"/>
          <w:color w:val="000000"/>
          <w:sz w:val="32"/>
          <w:szCs w:val="32"/>
        </w:rPr>
        <w:t>个</w:t>
      </w:r>
      <w:r w:rsidR="003B55F1">
        <w:rPr>
          <w:rFonts w:ascii="仿宋_GB2312" w:eastAsia="仿宋_GB2312"/>
          <w:color w:val="000000"/>
          <w:sz w:val="32"/>
          <w:szCs w:val="32"/>
        </w:rPr>
        <w:t>百分点</w:t>
      </w:r>
      <w:r>
        <w:rPr>
          <w:rFonts w:ascii="仿宋_GB2312" w:eastAsia="仿宋_GB2312"/>
          <w:color w:val="000000"/>
          <w:sz w:val="32"/>
          <w:szCs w:val="32"/>
        </w:rPr>
        <w:t>；非税收入</w:t>
      </w:r>
      <w:r w:rsidR="00A20320">
        <w:rPr>
          <w:rFonts w:ascii="仿宋_GB2312" w:eastAsia="仿宋_GB2312"/>
          <w:color w:val="000000"/>
          <w:sz w:val="32"/>
          <w:szCs w:val="32"/>
        </w:rPr>
        <w:t>2.72</w:t>
      </w:r>
      <w:r>
        <w:rPr>
          <w:rFonts w:ascii="仿宋_GB2312" w:eastAsia="仿宋_GB2312" w:hint="eastAsia"/>
          <w:color w:val="000000"/>
          <w:sz w:val="32"/>
          <w:szCs w:val="32"/>
        </w:rPr>
        <w:t>亿元</w:t>
      </w:r>
      <w:r>
        <w:rPr>
          <w:rFonts w:ascii="仿宋_GB2312" w:eastAsia="仿宋_GB2312"/>
          <w:color w:val="000000"/>
          <w:sz w:val="32"/>
          <w:szCs w:val="32"/>
        </w:rPr>
        <w:t>，</w:t>
      </w:r>
      <w:r w:rsidR="00A20320">
        <w:rPr>
          <w:rFonts w:ascii="仿宋_GB2312" w:eastAsia="仿宋_GB2312" w:hint="eastAsia"/>
          <w:color w:val="000000"/>
          <w:sz w:val="32"/>
          <w:szCs w:val="32"/>
        </w:rPr>
        <w:t>增长20.2</w:t>
      </w:r>
      <w:r>
        <w:rPr>
          <w:rFonts w:ascii="仿宋_GB2312" w:eastAsia="仿宋_GB2312"/>
          <w:color w:val="000000"/>
          <w:sz w:val="32"/>
          <w:szCs w:val="32"/>
        </w:rPr>
        <w:t>%</w:t>
      </w:r>
      <w:r w:rsidR="003B55F1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A20320">
        <w:rPr>
          <w:rFonts w:ascii="仿宋_GB2312" w:eastAsia="仿宋_GB2312" w:hint="eastAsia"/>
          <w:color w:val="000000"/>
          <w:sz w:val="32"/>
          <w:szCs w:val="32"/>
        </w:rPr>
        <w:t>增速</w:t>
      </w:r>
      <w:r w:rsidR="003B55F1">
        <w:rPr>
          <w:rFonts w:ascii="仿宋_GB2312" w:eastAsia="仿宋_GB2312" w:hint="eastAsia"/>
          <w:color w:val="000000"/>
          <w:sz w:val="32"/>
          <w:szCs w:val="32"/>
        </w:rPr>
        <w:t>较1-6月</w:t>
      </w:r>
      <w:r w:rsidR="00A20320">
        <w:rPr>
          <w:rFonts w:ascii="仿宋_GB2312" w:eastAsia="仿宋_GB2312" w:hint="eastAsia"/>
          <w:color w:val="000000"/>
          <w:sz w:val="32"/>
          <w:szCs w:val="32"/>
        </w:rPr>
        <w:t>提高</w:t>
      </w:r>
      <w:r w:rsidR="00A20320">
        <w:rPr>
          <w:rFonts w:ascii="仿宋_GB2312" w:eastAsia="仿宋_GB2312"/>
          <w:color w:val="000000"/>
          <w:sz w:val="32"/>
          <w:szCs w:val="32"/>
        </w:rPr>
        <w:t>24.9</w:t>
      </w:r>
      <w:r w:rsidR="003B55F1">
        <w:rPr>
          <w:rFonts w:ascii="仿宋_GB2312" w:eastAsia="仿宋_GB2312" w:hint="eastAsia"/>
          <w:color w:val="000000"/>
          <w:sz w:val="32"/>
          <w:szCs w:val="32"/>
        </w:rPr>
        <w:t>个</w:t>
      </w:r>
      <w:r w:rsidR="003B55F1">
        <w:rPr>
          <w:rFonts w:ascii="仿宋_GB2312" w:eastAsia="仿宋_GB2312"/>
          <w:color w:val="000000"/>
          <w:sz w:val="32"/>
          <w:szCs w:val="32"/>
        </w:rPr>
        <w:t>百分点</w:t>
      </w:r>
      <w:r>
        <w:rPr>
          <w:rFonts w:ascii="仿宋_GB2312" w:eastAsia="仿宋_GB2312"/>
          <w:color w:val="000000"/>
          <w:sz w:val="32"/>
          <w:szCs w:val="32"/>
        </w:rPr>
        <w:t>。完成</w:t>
      </w:r>
      <w:r>
        <w:rPr>
          <w:rFonts w:ascii="仿宋_GB2312" w:eastAsia="仿宋_GB2312" w:hint="eastAsia"/>
          <w:color w:val="000000"/>
          <w:sz w:val="32"/>
          <w:szCs w:val="32"/>
        </w:rPr>
        <w:t>公共</w:t>
      </w:r>
      <w:r>
        <w:rPr>
          <w:rFonts w:ascii="仿宋_GB2312" w:eastAsia="仿宋_GB2312"/>
          <w:color w:val="000000"/>
          <w:sz w:val="32"/>
          <w:szCs w:val="32"/>
        </w:rPr>
        <w:t>财政预算支出</w:t>
      </w:r>
      <w:r w:rsidR="00A20320">
        <w:rPr>
          <w:rFonts w:ascii="仿宋_GB2312" w:eastAsia="仿宋_GB2312"/>
          <w:color w:val="000000"/>
          <w:sz w:val="32"/>
          <w:szCs w:val="32"/>
        </w:rPr>
        <w:t>83.62</w:t>
      </w:r>
      <w:r>
        <w:rPr>
          <w:rFonts w:ascii="仿宋_GB2312" w:eastAsia="仿宋_GB2312" w:hint="eastAsia"/>
          <w:color w:val="000000"/>
          <w:sz w:val="32"/>
          <w:szCs w:val="32"/>
        </w:rPr>
        <w:t>亿元</w:t>
      </w:r>
      <w:r>
        <w:rPr>
          <w:rFonts w:ascii="仿宋_GB2312" w:eastAsia="仿宋_GB2312"/>
          <w:color w:val="000000"/>
          <w:sz w:val="32"/>
          <w:szCs w:val="32"/>
        </w:rPr>
        <w:t>，同比增长</w:t>
      </w:r>
      <w:r w:rsidR="00A20320">
        <w:rPr>
          <w:rFonts w:ascii="仿宋_GB2312" w:eastAsia="仿宋_GB2312"/>
          <w:color w:val="000000"/>
          <w:sz w:val="32"/>
          <w:szCs w:val="32"/>
        </w:rPr>
        <w:t>29.2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/>
          <w:color w:val="000000"/>
          <w:sz w:val="32"/>
          <w:szCs w:val="32"/>
        </w:rPr>
        <w:t>较</w:t>
      </w:r>
      <w:r w:rsidR="006511A8">
        <w:rPr>
          <w:rFonts w:ascii="仿宋_GB2312" w:eastAsia="仿宋_GB2312"/>
          <w:color w:val="000000"/>
          <w:sz w:val="32"/>
          <w:szCs w:val="32"/>
        </w:rPr>
        <w:t>1-</w:t>
      </w:r>
      <w:r w:rsidR="00A20320">
        <w:rPr>
          <w:rFonts w:ascii="仿宋_GB2312" w:eastAsia="仿宋_GB2312"/>
          <w:color w:val="000000"/>
          <w:sz w:val="32"/>
          <w:szCs w:val="32"/>
        </w:rPr>
        <w:t>7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>回落</w:t>
      </w:r>
      <w:r w:rsidR="00A20320">
        <w:rPr>
          <w:rFonts w:ascii="仿宋_GB2312" w:eastAsia="仿宋_GB2312"/>
          <w:color w:val="000000"/>
          <w:sz w:val="32"/>
          <w:szCs w:val="32"/>
        </w:rPr>
        <w:t>6.7</w:t>
      </w:r>
      <w:r>
        <w:rPr>
          <w:rFonts w:ascii="仿宋_GB2312" w:eastAsia="仿宋_GB2312" w:hint="eastAsia"/>
          <w:color w:val="000000"/>
          <w:sz w:val="32"/>
          <w:szCs w:val="32"/>
        </w:rPr>
        <w:t>个</w:t>
      </w:r>
      <w:r>
        <w:rPr>
          <w:rFonts w:ascii="仿宋_GB2312" w:eastAsia="仿宋_GB2312"/>
          <w:color w:val="000000"/>
          <w:sz w:val="32"/>
          <w:szCs w:val="32"/>
        </w:rPr>
        <w:t>百分点。</w:t>
      </w:r>
    </w:p>
    <w:p w:rsidR="005008B9" w:rsidRDefault="005008B9" w:rsidP="005008B9">
      <w:pPr>
        <w:spacing w:line="576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853843">
        <w:rPr>
          <w:rFonts w:ascii="楷体_GB2312" w:eastAsia="楷体_GB2312" w:hAnsi="黑体" w:hint="eastAsia"/>
          <w:b/>
          <w:color w:val="000000"/>
          <w:sz w:val="32"/>
          <w:szCs w:val="32"/>
        </w:rPr>
        <w:t>五、金融</w:t>
      </w:r>
      <w:r w:rsidR="00AC4D1C">
        <w:rPr>
          <w:rFonts w:ascii="楷体_GB2312" w:eastAsia="楷体_GB2312" w:hAnsi="黑体" w:hint="eastAsia"/>
          <w:b/>
          <w:color w:val="000000"/>
          <w:sz w:val="32"/>
          <w:szCs w:val="32"/>
        </w:rPr>
        <w:t>市场稳健向好</w:t>
      </w:r>
      <w:r w:rsidRPr="00915EB9">
        <w:rPr>
          <w:rFonts w:ascii="黑体" w:eastAsia="黑体" w:hAnsi="黑体" w:hint="eastAsia"/>
          <w:color w:val="000000"/>
          <w:sz w:val="32"/>
          <w:szCs w:val="32"/>
        </w:rPr>
        <w:t>。</w:t>
      </w:r>
      <w:r w:rsidR="00AC4D1C">
        <w:rPr>
          <w:rFonts w:ascii="仿宋_GB2312" w:eastAsia="仿宋_GB2312" w:hAnsi="黑体"/>
          <w:color w:val="000000"/>
          <w:sz w:val="32"/>
          <w:szCs w:val="32"/>
        </w:rPr>
        <w:t>8</w:t>
      </w:r>
      <w:r w:rsidRPr="00915EB9">
        <w:rPr>
          <w:rFonts w:ascii="仿宋_GB2312" w:eastAsia="仿宋_GB2312" w:hAnsi="黑体" w:hint="eastAsia"/>
          <w:color w:val="000000"/>
          <w:sz w:val="32"/>
          <w:szCs w:val="32"/>
        </w:rPr>
        <w:t>月末，</w:t>
      </w:r>
      <w:r w:rsidRPr="003A2A0D">
        <w:rPr>
          <w:rFonts w:ascii="仿宋_GB2312" w:eastAsia="仿宋_GB2312" w:hAnsi="仿宋" w:hint="eastAsia"/>
          <w:sz w:val="32"/>
          <w:szCs w:val="32"/>
        </w:rPr>
        <w:t>全州完成金融机构各项存款余额</w:t>
      </w:r>
      <w:r w:rsidR="00AC4D1C">
        <w:rPr>
          <w:rFonts w:ascii="仿宋_GB2312" w:eastAsia="仿宋_GB2312" w:hAnsi="仿宋"/>
          <w:sz w:val="32"/>
          <w:szCs w:val="32"/>
        </w:rPr>
        <w:t>225.73</w:t>
      </w:r>
      <w:r w:rsidRPr="003A2A0D">
        <w:rPr>
          <w:rFonts w:ascii="仿宋_GB2312" w:eastAsia="仿宋_GB2312" w:hAnsi="仿宋" w:hint="eastAsia"/>
          <w:sz w:val="32"/>
          <w:szCs w:val="32"/>
        </w:rPr>
        <w:t>亿元，同比增长</w:t>
      </w:r>
      <w:r w:rsidR="00C63971">
        <w:rPr>
          <w:rFonts w:ascii="仿宋_GB2312" w:eastAsia="仿宋_GB2312" w:hAnsi="仿宋"/>
          <w:sz w:val="32"/>
          <w:szCs w:val="32"/>
        </w:rPr>
        <w:t>1</w:t>
      </w:r>
      <w:r w:rsidR="00AC4D1C">
        <w:rPr>
          <w:rFonts w:ascii="仿宋_GB2312" w:eastAsia="仿宋_GB2312" w:hAnsi="仿宋"/>
          <w:sz w:val="32"/>
          <w:szCs w:val="32"/>
        </w:rPr>
        <w:t>9.7</w:t>
      </w:r>
      <w:r w:rsidRPr="003A2A0D">
        <w:rPr>
          <w:rFonts w:ascii="仿宋_GB2312" w:eastAsia="仿宋_GB2312" w:hAnsi="仿宋" w:hint="eastAsia"/>
          <w:sz w:val="32"/>
          <w:szCs w:val="32"/>
        </w:rPr>
        <w:t>%，较</w:t>
      </w:r>
      <w:r w:rsidR="00AC4D1C">
        <w:rPr>
          <w:rFonts w:ascii="仿宋_GB2312" w:eastAsia="仿宋_GB2312" w:hAnsi="仿宋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末</w:t>
      </w:r>
      <w:r w:rsidR="00AC4D1C">
        <w:rPr>
          <w:rFonts w:ascii="仿宋_GB2312" w:eastAsia="仿宋_GB2312" w:hAnsi="仿宋" w:hint="eastAsia"/>
          <w:sz w:val="32"/>
          <w:szCs w:val="32"/>
        </w:rPr>
        <w:t>提高3.9</w:t>
      </w:r>
      <w:r>
        <w:rPr>
          <w:rFonts w:ascii="仿宋_GB2312" w:eastAsia="仿宋_GB2312" w:hAnsi="仿宋" w:hint="eastAsia"/>
          <w:sz w:val="32"/>
          <w:szCs w:val="32"/>
        </w:rPr>
        <w:t>个百分点</w:t>
      </w:r>
      <w:r w:rsidRPr="003A2A0D"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其中，非金融企业存款</w:t>
      </w:r>
      <w:r w:rsidR="00AC4D1C">
        <w:rPr>
          <w:rFonts w:ascii="仿宋_GB2312" w:eastAsia="仿宋_GB2312" w:hAnsi="仿宋"/>
          <w:sz w:val="32"/>
          <w:szCs w:val="32"/>
        </w:rPr>
        <w:t>30.78</w:t>
      </w:r>
      <w:r>
        <w:rPr>
          <w:rFonts w:ascii="仿宋_GB2312" w:eastAsia="仿宋_GB2312" w:hAnsi="仿宋" w:hint="eastAsia"/>
          <w:sz w:val="32"/>
          <w:szCs w:val="32"/>
        </w:rPr>
        <w:t>亿元，增长</w:t>
      </w:r>
      <w:r w:rsidR="00AC4D1C">
        <w:rPr>
          <w:rFonts w:ascii="仿宋_GB2312" w:eastAsia="仿宋_GB2312" w:hAnsi="仿宋"/>
          <w:sz w:val="32"/>
          <w:szCs w:val="32"/>
        </w:rPr>
        <w:t>24.7</w:t>
      </w:r>
      <w:r>
        <w:rPr>
          <w:rFonts w:ascii="仿宋_GB2312" w:eastAsia="仿宋_GB2312" w:hAnsi="仿宋" w:hint="eastAsia"/>
          <w:sz w:val="32"/>
          <w:szCs w:val="32"/>
        </w:rPr>
        <w:t>%，住户存款</w:t>
      </w:r>
      <w:r w:rsidR="00AC4D1C">
        <w:rPr>
          <w:rFonts w:ascii="仿宋_GB2312" w:eastAsia="仿宋_GB2312" w:hAnsi="仿宋"/>
          <w:sz w:val="32"/>
          <w:szCs w:val="32"/>
        </w:rPr>
        <w:t>116.36</w:t>
      </w:r>
      <w:r>
        <w:rPr>
          <w:rFonts w:ascii="仿宋_GB2312" w:eastAsia="仿宋_GB2312" w:hAnsi="仿宋" w:hint="eastAsia"/>
          <w:sz w:val="32"/>
          <w:szCs w:val="32"/>
        </w:rPr>
        <w:t>亿元，增长</w:t>
      </w:r>
      <w:r w:rsidR="00AC4D1C">
        <w:rPr>
          <w:rFonts w:ascii="仿宋_GB2312" w:eastAsia="仿宋_GB2312" w:hAnsi="仿宋"/>
          <w:sz w:val="32"/>
          <w:szCs w:val="32"/>
        </w:rPr>
        <w:t>16</w:t>
      </w:r>
      <w:r w:rsidR="007A6CC6">
        <w:rPr>
          <w:rFonts w:ascii="仿宋_GB2312" w:eastAsia="仿宋_GB2312" w:hAnsi="仿宋"/>
          <w:sz w:val="32"/>
          <w:szCs w:val="32"/>
        </w:rPr>
        <w:t>.6</w:t>
      </w:r>
      <w:r>
        <w:rPr>
          <w:rFonts w:ascii="仿宋_GB2312" w:eastAsia="仿宋_GB2312" w:hAnsi="仿宋" w:hint="eastAsia"/>
          <w:sz w:val="32"/>
          <w:szCs w:val="32"/>
        </w:rPr>
        <w:t>%，</w:t>
      </w:r>
      <w:r>
        <w:rPr>
          <w:rFonts w:ascii="仿宋_GB2312" w:eastAsia="仿宋_GB2312" w:hAnsi="仿宋"/>
          <w:sz w:val="32"/>
          <w:szCs w:val="32"/>
        </w:rPr>
        <w:t>财政性存款</w:t>
      </w:r>
      <w:r w:rsidR="00AC4D1C">
        <w:rPr>
          <w:rFonts w:ascii="仿宋_GB2312" w:eastAsia="仿宋_GB2312" w:hAnsi="仿宋"/>
          <w:sz w:val="32"/>
          <w:szCs w:val="32"/>
        </w:rPr>
        <w:t>20.81</w:t>
      </w:r>
      <w:r>
        <w:rPr>
          <w:rFonts w:ascii="仿宋_GB2312" w:eastAsia="仿宋_GB2312" w:hAnsi="仿宋" w:hint="eastAsia"/>
          <w:sz w:val="32"/>
          <w:szCs w:val="32"/>
        </w:rPr>
        <w:t>亿元</w:t>
      </w:r>
      <w:r>
        <w:rPr>
          <w:rFonts w:ascii="仿宋_GB2312" w:eastAsia="仿宋_GB2312" w:hAnsi="仿宋"/>
          <w:sz w:val="32"/>
          <w:szCs w:val="32"/>
        </w:rPr>
        <w:t>，增长</w:t>
      </w:r>
      <w:r w:rsidR="00AC4D1C">
        <w:rPr>
          <w:rFonts w:ascii="仿宋_GB2312" w:eastAsia="仿宋_GB2312" w:hAnsi="仿宋"/>
          <w:sz w:val="32"/>
          <w:szCs w:val="32"/>
        </w:rPr>
        <w:t>119.4</w:t>
      </w:r>
      <w:r>
        <w:rPr>
          <w:rFonts w:ascii="仿宋_GB2312" w:eastAsia="仿宋_GB2312" w:hAnsi="仿宋"/>
          <w:sz w:val="32"/>
          <w:szCs w:val="32"/>
        </w:rPr>
        <w:t>%</w:t>
      </w:r>
      <w:r>
        <w:rPr>
          <w:rFonts w:ascii="仿宋_GB2312" w:eastAsia="仿宋_GB2312" w:hAnsi="仿宋" w:hint="eastAsia"/>
          <w:sz w:val="32"/>
          <w:szCs w:val="32"/>
        </w:rPr>
        <w:t>，机关团体存款</w:t>
      </w:r>
      <w:r w:rsidR="00AC4D1C">
        <w:rPr>
          <w:rFonts w:ascii="仿宋_GB2312" w:eastAsia="仿宋_GB2312" w:hAnsi="仿宋"/>
          <w:sz w:val="32"/>
          <w:szCs w:val="32"/>
        </w:rPr>
        <w:t>57.79</w:t>
      </w:r>
      <w:r>
        <w:rPr>
          <w:rFonts w:ascii="仿宋_GB2312" w:eastAsia="仿宋_GB2312" w:hAnsi="仿宋" w:hint="eastAsia"/>
          <w:sz w:val="32"/>
          <w:szCs w:val="32"/>
        </w:rPr>
        <w:t>亿元，增长</w:t>
      </w:r>
      <w:r w:rsidR="00AC4D1C">
        <w:rPr>
          <w:rFonts w:ascii="仿宋_GB2312" w:eastAsia="仿宋_GB2312" w:hAnsi="仿宋"/>
          <w:sz w:val="32"/>
          <w:szCs w:val="32"/>
        </w:rPr>
        <w:t>5</w:t>
      </w:r>
      <w:r w:rsidR="007A6CC6">
        <w:rPr>
          <w:rFonts w:ascii="仿宋_GB2312" w:eastAsia="仿宋_GB2312" w:hAnsi="仿宋"/>
          <w:sz w:val="32"/>
          <w:szCs w:val="32"/>
        </w:rPr>
        <w:t>.9</w:t>
      </w:r>
      <w:r>
        <w:rPr>
          <w:rFonts w:ascii="仿宋_GB2312" w:eastAsia="仿宋_GB2312" w:hAnsi="仿宋" w:hint="eastAsia"/>
          <w:sz w:val="32"/>
          <w:szCs w:val="32"/>
        </w:rPr>
        <w:t>%。金融机构</w:t>
      </w:r>
      <w:r w:rsidRPr="003A2A0D">
        <w:rPr>
          <w:rFonts w:ascii="仿宋_GB2312" w:eastAsia="仿宋_GB2312" w:hAnsi="仿宋" w:hint="eastAsia"/>
          <w:sz w:val="32"/>
          <w:szCs w:val="32"/>
        </w:rPr>
        <w:t>各项贷款余额</w:t>
      </w:r>
      <w:r w:rsidR="00AC4D1C">
        <w:rPr>
          <w:rFonts w:ascii="仿宋_GB2312" w:eastAsia="仿宋_GB2312" w:hAnsi="仿宋"/>
          <w:sz w:val="32"/>
          <w:szCs w:val="32"/>
        </w:rPr>
        <w:t>177.21</w:t>
      </w:r>
      <w:r w:rsidRPr="003A2A0D">
        <w:rPr>
          <w:rFonts w:ascii="仿宋_GB2312" w:eastAsia="仿宋_GB2312" w:hAnsi="仿宋" w:hint="eastAsia"/>
          <w:sz w:val="32"/>
          <w:szCs w:val="32"/>
        </w:rPr>
        <w:t>亿元，增长</w:t>
      </w:r>
      <w:r w:rsidR="00AC4D1C">
        <w:rPr>
          <w:rFonts w:ascii="仿宋_GB2312" w:eastAsia="仿宋_GB2312" w:hAnsi="仿宋"/>
          <w:sz w:val="32"/>
          <w:szCs w:val="32"/>
        </w:rPr>
        <w:t>17.9</w:t>
      </w:r>
      <w:r w:rsidRPr="003A2A0D">
        <w:rPr>
          <w:rFonts w:ascii="仿宋_GB2312" w:eastAsia="仿宋_GB2312" w:hAnsi="仿宋" w:hint="eastAsia"/>
          <w:sz w:val="32"/>
          <w:szCs w:val="32"/>
        </w:rPr>
        <w:t>%，</w:t>
      </w:r>
      <w:r>
        <w:rPr>
          <w:rFonts w:ascii="仿宋_GB2312" w:eastAsia="仿宋_GB2312" w:hAnsi="仿宋" w:hint="eastAsia"/>
          <w:sz w:val="32"/>
          <w:szCs w:val="32"/>
        </w:rPr>
        <w:t>较</w:t>
      </w:r>
      <w:r w:rsidR="00AC4D1C">
        <w:rPr>
          <w:rFonts w:ascii="仿宋_GB2312" w:eastAsia="仿宋_GB2312" w:hAnsi="仿宋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末</w:t>
      </w:r>
      <w:r>
        <w:rPr>
          <w:rFonts w:ascii="仿宋_GB2312" w:eastAsia="仿宋_GB2312" w:hAnsi="仿宋" w:hint="eastAsia"/>
          <w:sz w:val="32"/>
          <w:szCs w:val="32"/>
        </w:rPr>
        <w:t>提高</w:t>
      </w:r>
      <w:r w:rsidR="00AC4D1C">
        <w:rPr>
          <w:rFonts w:ascii="仿宋_GB2312" w:eastAsia="仿宋_GB2312" w:hAnsi="仿宋"/>
          <w:sz w:val="32"/>
          <w:szCs w:val="32"/>
        </w:rPr>
        <w:t>2.4</w:t>
      </w:r>
      <w:r>
        <w:rPr>
          <w:rFonts w:ascii="仿宋_GB2312" w:eastAsia="仿宋_GB2312" w:hAnsi="仿宋" w:hint="eastAsia"/>
          <w:sz w:val="32"/>
          <w:szCs w:val="32"/>
        </w:rPr>
        <w:t>个</w:t>
      </w:r>
      <w:r>
        <w:rPr>
          <w:rFonts w:ascii="仿宋_GB2312" w:eastAsia="仿宋_GB2312" w:hAnsi="仿宋"/>
          <w:sz w:val="32"/>
          <w:szCs w:val="32"/>
        </w:rPr>
        <w:t>百分点</w:t>
      </w:r>
      <w:r w:rsidRPr="003A2A0D">
        <w:rPr>
          <w:rFonts w:ascii="仿宋_GB2312" w:eastAsia="仿宋_GB2312" w:hAnsi="仿宋" w:hint="eastAsia"/>
          <w:sz w:val="32"/>
          <w:szCs w:val="32"/>
        </w:rPr>
        <w:t>。</w:t>
      </w:r>
    </w:p>
    <w:p w:rsidR="005008B9" w:rsidRPr="00853843" w:rsidRDefault="005008B9" w:rsidP="004641B3">
      <w:pPr>
        <w:spacing w:line="576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843FDA">
        <w:rPr>
          <w:rFonts w:ascii="楷体_GB2312" w:eastAsia="楷体_GB2312" w:hAnsi="仿宋" w:hint="eastAsia"/>
          <w:b/>
          <w:sz w:val="32"/>
          <w:szCs w:val="32"/>
        </w:rPr>
        <w:t>六、</w:t>
      </w:r>
      <w:r w:rsidRPr="00843FDA">
        <w:rPr>
          <w:rFonts w:ascii="楷体_GB2312" w:eastAsia="楷体_GB2312" w:hint="eastAsia"/>
          <w:b/>
          <w:sz w:val="32"/>
          <w:szCs w:val="32"/>
        </w:rPr>
        <w:t>居民消费价格温和上涨。</w:t>
      </w:r>
      <w:r w:rsidR="00AC4D1C">
        <w:rPr>
          <w:rFonts w:ascii="仿宋_GB2312" w:eastAsia="仿宋_GB2312"/>
          <w:sz w:val="32"/>
          <w:szCs w:val="32"/>
        </w:rPr>
        <w:t>8</w:t>
      </w:r>
      <w:r w:rsidRPr="00453311">
        <w:rPr>
          <w:rFonts w:ascii="仿宋_GB2312" w:eastAsia="仿宋_GB2312" w:hint="eastAsia"/>
          <w:sz w:val="32"/>
          <w:szCs w:val="32"/>
        </w:rPr>
        <w:t>月份，</w:t>
      </w:r>
      <w:r>
        <w:rPr>
          <w:rFonts w:ascii="仿宋_GB2312" w:eastAsia="仿宋_GB2312" w:hint="eastAsia"/>
          <w:sz w:val="32"/>
          <w:szCs w:val="32"/>
        </w:rPr>
        <w:t>共和县</w:t>
      </w:r>
      <w:r w:rsidRPr="00453311">
        <w:rPr>
          <w:rFonts w:ascii="仿宋_GB2312" w:eastAsia="仿宋_GB2312" w:hint="eastAsia"/>
          <w:sz w:val="32"/>
          <w:szCs w:val="32"/>
        </w:rPr>
        <w:t>居民消费价格同比</w:t>
      </w:r>
      <w:r>
        <w:rPr>
          <w:rFonts w:ascii="仿宋_GB2312" w:eastAsia="仿宋_GB2312" w:hint="eastAsia"/>
          <w:sz w:val="32"/>
          <w:szCs w:val="32"/>
        </w:rPr>
        <w:t>上涨</w:t>
      </w:r>
      <w:r w:rsidR="00AC4D1C">
        <w:rPr>
          <w:rFonts w:ascii="仿宋_GB2312" w:eastAsia="仿宋_GB2312"/>
          <w:sz w:val="32"/>
          <w:szCs w:val="32"/>
        </w:rPr>
        <w:t>2.5</w:t>
      </w:r>
      <w:r w:rsidRPr="00453311"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，涨幅</w:t>
      </w:r>
      <w:r>
        <w:rPr>
          <w:rFonts w:ascii="仿宋_GB2312" w:eastAsia="仿宋_GB2312"/>
          <w:sz w:val="32"/>
          <w:szCs w:val="32"/>
        </w:rPr>
        <w:t>比上月回落</w:t>
      </w:r>
      <w:r>
        <w:rPr>
          <w:rFonts w:ascii="仿宋_GB2312" w:eastAsia="仿宋_GB2312" w:hint="eastAsia"/>
          <w:sz w:val="32"/>
          <w:szCs w:val="32"/>
        </w:rPr>
        <w:t>0.</w:t>
      </w:r>
      <w:r w:rsidR="009065FD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个</w:t>
      </w:r>
      <w:r>
        <w:rPr>
          <w:rFonts w:ascii="仿宋_GB2312" w:eastAsia="仿宋_GB2312"/>
          <w:sz w:val="32"/>
          <w:szCs w:val="32"/>
        </w:rPr>
        <w:t>百分点。</w:t>
      </w:r>
      <w:r>
        <w:rPr>
          <w:rFonts w:ascii="仿宋_GB2312" w:eastAsia="仿宋_GB2312" w:hint="eastAsia"/>
          <w:sz w:val="32"/>
          <w:szCs w:val="32"/>
        </w:rPr>
        <w:t>1-</w:t>
      </w:r>
      <w:r w:rsidR="00AC4D1C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，共和</w:t>
      </w:r>
      <w:r>
        <w:rPr>
          <w:rFonts w:ascii="仿宋_GB2312" w:eastAsia="仿宋_GB2312" w:hint="eastAsia"/>
          <w:sz w:val="32"/>
          <w:szCs w:val="32"/>
        </w:rPr>
        <w:t>县</w:t>
      </w:r>
      <w:r>
        <w:rPr>
          <w:rFonts w:ascii="仿宋_GB2312" w:eastAsia="仿宋_GB2312"/>
          <w:sz w:val="32"/>
          <w:szCs w:val="32"/>
        </w:rPr>
        <w:t>居民消费价格</w:t>
      </w:r>
      <w:r>
        <w:rPr>
          <w:rFonts w:ascii="仿宋_GB2312" w:eastAsia="仿宋_GB2312" w:hint="eastAsia"/>
          <w:sz w:val="32"/>
          <w:szCs w:val="32"/>
        </w:rPr>
        <w:t>累计</w:t>
      </w:r>
      <w:r>
        <w:rPr>
          <w:rFonts w:ascii="仿宋_GB2312" w:eastAsia="仿宋_GB2312"/>
          <w:sz w:val="32"/>
          <w:szCs w:val="32"/>
        </w:rPr>
        <w:t>上涨</w:t>
      </w:r>
      <w:r>
        <w:rPr>
          <w:rFonts w:ascii="仿宋_GB2312" w:eastAsia="仿宋_GB2312" w:hint="eastAsia"/>
          <w:sz w:val="32"/>
          <w:szCs w:val="32"/>
        </w:rPr>
        <w:t>2.</w:t>
      </w:r>
      <w:r w:rsidR="00AC4D1C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%，</w:t>
      </w:r>
      <w:r>
        <w:rPr>
          <w:rFonts w:ascii="仿宋_GB2312" w:eastAsia="仿宋_GB2312" w:hint="eastAsia"/>
          <w:sz w:val="32"/>
          <w:szCs w:val="32"/>
        </w:rPr>
        <w:t>涨幅</w:t>
      </w:r>
      <w:r w:rsidR="00AC4D1C">
        <w:rPr>
          <w:rFonts w:ascii="仿宋_GB2312" w:eastAsia="仿宋_GB2312" w:hint="eastAsia"/>
          <w:sz w:val="32"/>
          <w:szCs w:val="32"/>
        </w:rPr>
        <w:t>较1</w:t>
      </w:r>
      <w:r w:rsidR="00AC4D1C">
        <w:rPr>
          <w:rFonts w:ascii="仿宋_GB2312" w:eastAsia="仿宋_GB2312"/>
          <w:sz w:val="32"/>
          <w:szCs w:val="32"/>
        </w:rPr>
        <w:t>-7</w:t>
      </w:r>
      <w:r w:rsidR="00AC4D1C">
        <w:rPr>
          <w:rFonts w:ascii="仿宋_GB2312" w:eastAsia="仿宋_GB2312" w:hint="eastAsia"/>
          <w:sz w:val="32"/>
          <w:szCs w:val="32"/>
        </w:rPr>
        <w:t>月</w:t>
      </w:r>
      <w:r w:rsidR="00AC4D1C">
        <w:rPr>
          <w:rFonts w:ascii="仿宋_GB2312" w:eastAsia="仿宋_GB2312"/>
          <w:sz w:val="32"/>
          <w:szCs w:val="32"/>
        </w:rPr>
        <w:t>提高</w:t>
      </w:r>
      <w:r w:rsidR="00AC4D1C">
        <w:rPr>
          <w:rFonts w:ascii="仿宋_GB2312" w:eastAsia="仿宋_GB2312" w:hint="eastAsia"/>
          <w:sz w:val="32"/>
          <w:szCs w:val="32"/>
        </w:rPr>
        <w:t>0.1个百分点</w:t>
      </w:r>
      <w:r>
        <w:rPr>
          <w:rFonts w:ascii="仿宋_GB2312" w:eastAsia="仿宋_GB2312"/>
          <w:sz w:val="32"/>
          <w:szCs w:val="32"/>
        </w:rPr>
        <w:t>。</w:t>
      </w:r>
      <w:r w:rsidR="00A722A0">
        <w:rPr>
          <w:rFonts w:ascii="仿宋_GB2312" w:eastAsia="仿宋_GB2312" w:hint="eastAsia"/>
          <w:sz w:val="32"/>
          <w:szCs w:val="32"/>
        </w:rPr>
        <w:t>从</w:t>
      </w:r>
      <w:r w:rsidR="008965CD">
        <w:rPr>
          <w:rFonts w:ascii="仿宋_GB2312" w:eastAsia="仿宋_GB2312" w:hint="eastAsia"/>
          <w:sz w:val="32"/>
          <w:szCs w:val="32"/>
        </w:rPr>
        <w:t>同比</w:t>
      </w:r>
      <w:r w:rsidR="00A722A0">
        <w:rPr>
          <w:rFonts w:ascii="仿宋_GB2312" w:eastAsia="仿宋_GB2312" w:hint="eastAsia"/>
          <w:sz w:val="32"/>
          <w:szCs w:val="32"/>
        </w:rPr>
        <w:t>看</w:t>
      </w:r>
      <w:r w:rsidR="00A722A0"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涨幅</w:t>
      </w:r>
      <w:r w:rsidRPr="00453311">
        <w:rPr>
          <w:rFonts w:ascii="仿宋_GB2312" w:eastAsia="仿宋_GB2312" w:hint="eastAsia"/>
          <w:sz w:val="32"/>
          <w:szCs w:val="32"/>
        </w:rPr>
        <w:t>呈现“</w:t>
      </w:r>
      <w:r w:rsidR="00A722A0"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 w:hint="eastAsia"/>
          <w:sz w:val="32"/>
          <w:szCs w:val="32"/>
        </w:rPr>
        <w:t>涨</w:t>
      </w:r>
      <w:r w:rsidR="00A722A0">
        <w:rPr>
          <w:rFonts w:ascii="仿宋_GB2312" w:eastAsia="仿宋_GB2312" w:hint="eastAsia"/>
          <w:sz w:val="32"/>
          <w:szCs w:val="32"/>
        </w:rPr>
        <w:t>一平</w:t>
      </w:r>
      <w:r>
        <w:rPr>
          <w:rFonts w:ascii="仿宋_GB2312" w:eastAsia="仿宋_GB2312" w:hint="eastAsia"/>
          <w:sz w:val="32"/>
          <w:szCs w:val="32"/>
        </w:rPr>
        <w:t>二降</w:t>
      </w:r>
      <w:r w:rsidRPr="00453311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态势。其中，</w:t>
      </w:r>
      <w:r w:rsidR="008965CD" w:rsidRPr="00453311">
        <w:rPr>
          <w:rFonts w:ascii="仿宋_GB2312" w:eastAsia="仿宋_GB2312" w:hint="eastAsia"/>
          <w:sz w:val="32"/>
          <w:szCs w:val="32"/>
        </w:rPr>
        <w:t>教育文化和娱乐</w:t>
      </w:r>
      <w:r w:rsidR="008965CD">
        <w:rPr>
          <w:rFonts w:ascii="仿宋_GB2312" w:eastAsia="仿宋_GB2312" w:hint="eastAsia"/>
          <w:sz w:val="32"/>
          <w:szCs w:val="32"/>
        </w:rPr>
        <w:t>、</w:t>
      </w:r>
      <w:r w:rsidR="008965CD" w:rsidRPr="00453311">
        <w:rPr>
          <w:rFonts w:ascii="仿宋_GB2312" w:eastAsia="仿宋_GB2312" w:hint="eastAsia"/>
          <w:sz w:val="32"/>
          <w:szCs w:val="32"/>
        </w:rPr>
        <w:t>医疗保健</w:t>
      </w:r>
      <w:r w:rsidR="008965CD">
        <w:rPr>
          <w:rFonts w:ascii="仿宋_GB2312" w:eastAsia="仿宋_GB2312" w:hint="eastAsia"/>
          <w:sz w:val="32"/>
          <w:szCs w:val="32"/>
        </w:rPr>
        <w:t>、</w:t>
      </w:r>
      <w:r w:rsidR="004641B3" w:rsidRPr="00453311">
        <w:rPr>
          <w:rFonts w:ascii="仿宋_GB2312" w:eastAsia="仿宋_GB2312" w:hint="eastAsia"/>
          <w:sz w:val="32"/>
          <w:szCs w:val="32"/>
        </w:rPr>
        <w:t>居住</w:t>
      </w:r>
      <w:r w:rsidR="004641B3">
        <w:rPr>
          <w:rFonts w:ascii="仿宋_GB2312" w:eastAsia="仿宋_GB2312" w:hint="eastAsia"/>
          <w:sz w:val="32"/>
          <w:szCs w:val="32"/>
        </w:rPr>
        <w:t>、食品烟酒、交通</w:t>
      </w:r>
      <w:r w:rsidR="008728CE">
        <w:rPr>
          <w:rFonts w:ascii="仿宋_GB2312" w:eastAsia="仿宋_GB2312" w:hint="eastAsia"/>
          <w:sz w:val="32"/>
          <w:szCs w:val="32"/>
        </w:rPr>
        <w:t>和</w:t>
      </w:r>
      <w:r w:rsidR="00825AE0">
        <w:rPr>
          <w:rFonts w:ascii="仿宋_GB2312" w:eastAsia="仿宋_GB2312" w:hint="eastAsia"/>
          <w:sz w:val="32"/>
          <w:szCs w:val="32"/>
        </w:rPr>
        <w:t>通讯</w:t>
      </w:r>
      <w:r w:rsidR="004641B3">
        <w:rPr>
          <w:rFonts w:ascii="仿宋_GB2312" w:eastAsia="仿宋_GB2312" w:hint="eastAsia"/>
          <w:sz w:val="32"/>
          <w:szCs w:val="32"/>
        </w:rPr>
        <w:t>类依次</w:t>
      </w:r>
      <w:r w:rsidR="004641B3">
        <w:rPr>
          <w:rFonts w:ascii="仿宋_GB2312" w:eastAsia="仿宋_GB2312"/>
          <w:sz w:val="32"/>
          <w:szCs w:val="32"/>
        </w:rPr>
        <w:t>上涨0.4%、0.7%、</w:t>
      </w:r>
      <w:r w:rsidR="004641B3">
        <w:rPr>
          <w:rFonts w:ascii="仿宋_GB2312" w:eastAsia="仿宋_GB2312" w:hint="eastAsia"/>
          <w:sz w:val="32"/>
          <w:szCs w:val="32"/>
        </w:rPr>
        <w:t>1.</w:t>
      </w:r>
      <w:r w:rsidR="004641B3">
        <w:rPr>
          <w:rFonts w:ascii="仿宋_GB2312" w:eastAsia="仿宋_GB2312"/>
          <w:sz w:val="32"/>
          <w:szCs w:val="32"/>
        </w:rPr>
        <w:t>4%、1.6%、8.3%</w:t>
      </w:r>
      <w:r w:rsidR="004641B3">
        <w:rPr>
          <w:rFonts w:ascii="仿宋_GB2312" w:eastAsia="仿宋_GB2312" w:hint="eastAsia"/>
          <w:sz w:val="32"/>
          <w:szCs w:val="32"/>
        </w:rPr>
        <w:t>；</w:t>
      </w:r>
      <w:r w:rsidR="004641B3" w:rsidRPr="00453311">
        <w:rPr>
          <w:rFonts w:ascii="仿宋_GB2312" w:eastAsia="仿宋_GB2312" w:hint="eastAsia"/>
          <w:sz w:val="32"/>
          <w:szCs w:val="32"/>
        </w:rPr>
        <w:t>衣着</w:t>
      </w:r>
      <w:r w:rsidR="004641B3">
        <w:rPr>
          <w:rFonts w:ascii="仿宋_GB2312" w:eastAsia="仿宋_GB2312" w:hint="eastAsia"/>
          <w:sz w:val="32"/>
          <w:szCs w:val="32"/>
        </w:rPr>
        <w:t>类</w:t>
      </w:r>
      <w:r w:rsidR="000500FF">
        <w:rPr>
          <w:rFonts w:ascii="仿宋_GB2312" w:eastAsia="仿宋_GB2312"/>
          <w:sz w:val="32"/>
          <w:szCs w:val="32"/>
        </w:rPr>
        <w:t>与同期持平</w:t>
      </w:r>
      <w:r w:rsidR="000500FF">
        <w:rPr>
          <w:rFonts w:ascii="仿宋_GB2312" w:eastAsia="仿宋_GB2312" w:hint="eastAsia"/>
          <w:sz w:val="32"/>
          <w:szCs w:val="32"/>
        </w:rPr>
        <w:t>，生活用品及服务、</w:t>
      </w:r>
      <w:r w:rsidR="004641B3" w:rsidRPr="00453311">
        <w:rPr>
          <w:rFonts w:ascii="仿宋_GB2312" w:eastAsia="仿宋_GB2312" w:hint="eastAsia"/>
          <w:sz w:val="32"/>
          <w:szCs w:val="32"/>
        </w:rPr>
        <w:t>其他用品和服务</w:t>
      </w:r>
      <w:r w:rsidR="004641B3">
        <w:rPr>
          <w:rFonts w:ascii="仿宋_GB2312" w:eastAsia="仿宋_GB2312" w:hint="eastAsia"/>
          <w:sz w:val="32"/>
          <w:szCs w:val="32"/>
        </w:rPr>
        <w:t>类</w:t>
      </w:r>
      <w:r>
        <w:rPr>
          <w:rFonts w:ascii="仿宋_GB2312" w:eastAsia="仿宋_GB2312" w:hint="eastAsia"/>
          <w:sz w:val="32"/>
          <w:szCs w:val="32"/>
        </w:rPr>
        <w:t>分别下降0.</w:t>
      </w:r>
      <w:r w:rsidR="004641B3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和</w:t>
      </w:r>
      <w:r w:rsidR="004641B3">
        <w:rPr>
          <w:rFonts w:ascii="仿宋_GB2312" w:eastAsia="仿宋_GB2312"/>
          <w:sz w:val="32"/>
          <w:szCs w:val="32"/>
        </w:rPr>
        <w:t>1.0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  <w:r w:rsidRPr="00853843">
        <w:rPr>
          <w:rFonts w:ascii="仿宋_GB2312" w:eastAsia="仿宋_GB2312" w:hAnsi="黑体"/>
          <w:sz w:val="32"/>
          <w:szCs w:val="32"/>
        </w:rPr>
        <w:t xml:space="preserve"> </w:t>
      </w:r>
    </w:p>
    <w:p w:rsidR="005008B9" w:rsidRDefault="005008B9" w:rsidP="005008B9">
      <w:pPr>
        <w:spacing w:line="576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4E0C2A" w:rsidRDefault="004E0C2A" w:rsidP="005008B9">
      <w:pPr>
        <w:spacing w:line="576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4E0C2A" w:rsidRDefault="004E0C2A" w:rsidP="005008B9">
      <w:pPr>
        <w:spacing w:line="576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4E0C2A" w:rsidRPr="004E0C2A" w:rsidRDefault="004E0C2A" w:rsidP="005008B9">
      <w:pPr>
        <w:spacing w:line="576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sectPr w:rsidR="004E0C2A" w:rsidRPr="004E0C2A" w:rsidSect="00894D1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CDC" w:rsidRDefault="00BB1CDC" w:rsidP="004D5B4D">
      <w:r>
        <w:separator/>
      </w:r>
    </w:p>
  </w:endnote>
  <w:endnote w:type="continuationSeparator" w:id="0">
    <w:p w:rsidR="00BB1CDC" w:rsidRDefault="00BB1CDC" w:rsidP="004D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CDC" w:rsidRDefault="00BB1CDC" w:rsidP="004D5B4D">
      <w:r>
        <w:separator/>
      </w:r>
    </w:p>
  </w:footnote>
  <w:footnote w:type="continuationSeparator" w:id="0">
    <w:p w:rsidR="00BB1CDC" w:rsidRDefault="00BB1CDC" w:rsidP="004D5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E71C6"/>
    <w:multiLevelType w:val="hybridMultilevel"/>
    <w:tmpl w:val="DF66C9FE"/>
    <w:lvl w:ilvl="0" w:tplc="BB60E0B4">
      <w:start w:val="1"/>
      <w:numFmt w:val="japaneseCounting"/>
      <w:lvlText w:val="%1、"/>
      <w:lvlJc w:val="left"/>
      <w:pPr>
        <w:ind w:left="13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ind w:left="43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19"/>
    <w:rsid w:val="00020257"/>
    <w:rsid w:val="000466DB"/>
    <w:rsid w:val="000500FF"/>
    <w:rsid w:val="0008633A"/>
    <w:rsid w:val="001015B3"/>
    <w:rsid w:val="001A2F24"/>
    <w:rsid w:val="001F3851"/>
    <w:rsid w:val="00220D0F"/>
    <w:rsid w:val="00254FF3"/>
    <w:rsid w:val="00270CBF"/>
    <w:rsid w:val="002B6988"/>
    <w:rsid w:val="002F2A13"/>
    <w:rsid w:val="003253A1"/>
    <w:rsid w:val="00362E12"/>
    <w:rsid w:val="003B55F1"/>
    <w:rsid w:val="003D1EA6"/>
    <w:rsid w:val="003E28DD"/>
    <w:rsid w:val="004641B3"/>
    <w:rsid w:val="004723FD"/>
    <w:rsid w:val="004D5B4D"/>
    <w:rsid w:val="004E0C2A"/>
    <w:rsid w:val="005008B9"/>
    <w:rsid w:val="00567B1C"/>
    <w:rsid w:val="005766F1"/>
    <w:rsid w:val="005F1C83"/>
    <w:rsid w:val="00600A85"/>
    <w:rsid w:val="00636F01"/>
    <w:rsid w:val="006511A8"/>
    <w:rsid w:val="00731F8A"/>
    <w:rsid w:val="007A6CC6"/>
    <w:rsid w:val="007E7209"/>
    <w:rsid w:val="007F30E1"/>
    <w:rsid w:val="00825AE0"/>
    <w:rsid w:val="008728CE"/>
    <w:rsid w:val="00894D19"/>
    <w:rsid w:val="008965CD"/>
    <w:rsid w:val="009065FD"/>
    <w:rsid w:val="009E1C9F"/>
    <w:rsid w:val="00A20320"/>
    <w:rsid w:val="00A43885"/>
    <w:rsid w:val="00A643A5"/>
    <w:rsid w:val="00A722A0"/>
    <w:rsid w:val="00AC4D1C"/>
    <w:rsid w:val="00AD2C46"/>
    <w:rsid w:val="00B4471A"/>
    <w:rsid w:val="00B9324C"/>
    <w:rsid w:val="00BB1CDC"/>
    <w:rsid w:val="00C63971"/>
    <w:rsid w:val="00C66DA1"/>
    <w:rsid w:val="00C805DD"/>
    <w:rsid w:val="00CD7AAE"/>
    <w:rsid w:val="00D071DE"/>
    <w:rsid w:val="00D279BF"/>
    <w:rsid w:val="00D3524C"/>
    <w:rsid w:val="00D6268D"/>
    <w:rsid w:val="00E22D30"/>
    <w:rsid w:val="00E25FBD"/>
    <w:rsid w:val="00E72F79"/>
    <w:rsid w:val="00E77CE4"/>
    <w:rsid w:val="00F775D5"/>
    <w:rsid w:val="00FD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9D891E-8750-498A-9BE5-C09BEBE4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5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5B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5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5B4D"/>
    <w:rPr>
      <w:sz w:val="18"/>
      <w:szCs w:val="18"/>
    </w:rPr>
  </w:style>
  <w:style w:type="paragraph" w:styleId="a5">
    <w:name w:val="List Paragraph"/>
    <w:basedOn w:val="a"/>
    <w:uiPriority w:val="34"/>
    <w:qFormat/>
    <w:rsid w:val="004D5B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253</Words>
  <Characters>1445</Characters>
  <Application>Microsoft Office Word</Application>
  <DocSecurity>0</DocSecurity>
  <Lines>12</Lines>
  <Paragraphs>3</Paragraphs>
  <ScaleCrop>false</ScaleCrop>
  <Company>国家统计局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42</cp:revision>
  <dcterms:created xsi:type="dcterms:W3CDTF">2022-08-11T08:10:00Z</dcterms:created>
  <dcterms:modified xsi:type="dcterms:W3CDTF">2022-09-20T00:56:00Z</dcterms:modified>
</cp:coreProperties>
</file>