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华文隶书" w:hAnsi="华文隶书" w:eastAsia="华文隶书" w:cs="华文隶书"/>
          <w:b/>
          <w:bCs/>
          <w:sz w:val="48"/>
          <w:szCs w:val="48"/>
          <w:lang w:val="en-US" w:eastAsia="zh-CN"/>
        </w:rPr>
      </w:pPr>
    </w:p>
    <w:p>
      <w:pPr>
        <w:keepNext w:val="0"/>
        <w:keepLines w:val="0"/>
        <w:widowControl/>
        <w:numPr>
          <w:ilvl w:val="0"/>
          <w:numId w:val="0"/>
        </w:numPr>
        <w:suppressLineNumbers w:val="0"/>
        <w:jc w:val="center"/>
        <w:rPr>
          <w:rFonts w:hint="eastAsia" w:ascii="华文隶书" w:hAnsi="华文隶书" w:eastAsia="华文隶书" w:cs="华文隶书"/>
          <w:b/>
          <w:bCs/>
          <w:sz w:val="48"/>
          <w:szCs w:val="48"/>
          <w:lang w:val="en-US" w:eastAsia="zh-CN"/>
        </w:rPr>
      </w:pPr>
    </w:p>
    <w:p>
      <w:pPr>
        <w:keepNext w:val="0"/>
        <w:keepLines w:val="0"/>
        <w:widowControl/>
        <w:numPr>
          <w:ilvl w:val="0"/>
          <w:numId w:val="0"/>
        </w:numPr>
        <w:suppressLineNumbers w:val="0"/>
        <w:jc w:val="center"/>
        <w:rPr>
          <w:rFonts w:hint="eastAsia" w:ascii="华文隶书" w:hAnsi="华文隶书" w:eastAsia="华文隶书" w:cs="华文隶书"/>
          <w:b/>
          <w:bCs/>
          <w:sz w:val="48"/>
          <w:szCs w:val="48"/>
        </w:rPr>
      </w:pPr>
      <w:r>
        <w:rPr>
          <w:rFonts w:hint="eastAsia" w:ascii="华文隶书" w:hAnsi="华文隶书" w:eastAsia="华文隶书" w:cs="华文隶书"/>
          <w:b/>
          <w:bCs/>
          <w:sz w:val="48"/>
          <w:szCs w:val="48"/>
          <w:lang w:val="en-US" w:eastAsia="zh-CN"/>
        </w:rPr>
        <w:t>海南州消防救援支队</w:t>
      </w:r>
      <w:r>
        <w:rPr>
          <w:rFonts w:hint="eastAsia" w:ascii="华文隶书" w:hAnsi="华文隶书" w:eastAsia="华文隶书" w:cs="华文隶书"/>
          <w:b/>
          <w:bCs/>
          <w:sz w:val="48"/>
          <w:szCs w:val="48"/>
        </w:rPr>
        <w:t xml:space="preserve"> </w:t>
      </w:r>
    </w:p>
    <w:p>
      <w:pPr>
        <w:keepNext w:val="0"/>
        <w:keepLines w:val="0"/>
        <w:widowControl/>
        <w:numPr>
          <w:ilvl w:val="0"/>
          <w:numId w:val="0"/>
        </w:numPr>
        <w:suppressLineNumbers w:val="0"/>
        <w:jc w:val="center"/>
        <w:rPr>
          <w:rFonts w:hint="eastAsia" w:ascii="华文隶书" w:hAnsi="华文隶书" w:eastAsia="华文隶书" w:cs="华文隶书"/>
          <w:b/>
          <w:bCs/>
          <w:sz w:val="48"/>
          <w:szCs w:val="48"/>
        </w:rPr>
      </w:pPr>
      <w:r>
        <w:rPr>
          <w:rFonts w:hint="eastAsia" w:ascii="华文隶书" w:hAnsi="华文隶书" w:eastAsia="华文隶书" w:cs="华文隶书"/>
          <w:b/>
          <w:bCs/>
          <w:sz w:val="48"/>
          <w:szCs w:val="48"/>
          <w:lang w:eastAsia="zh-CN"/>
        </w:rPr>
        <w:t>202</w:t>
      </w:r>
      <w:r>
        <w:rPr>
          <w:rFonts w:hint="eastAsia" w:ascii="华文隶书" w:hAnsi="华文隶书" w:eastAsia="华文隶书" w:cs="华文隶书"/>
          <w:b/>
          <w:bCs/>
          <w:sz w:val="48"/>
          <w:szCs w:val="48"/>
          <w:lang w:val="en-US" w:eastAsia="zh-CN"/>
        </w:rPr>
        <w:t>1</w:t>
      </w:r>
      <w:r>
        <w:rPr>
          <w:rFonts w:hint="eastAsia" w:ascii="华文隶书" w:hAnsi="华文隶书" w:eastAsia="华文隶书" w:cs="华文隶书"/>
          <w:b/>
          <w:bCs/>
          <w:sz w:val="48"/>
          <w:szCs w:val="48"/>
        </w:rPr>
        <w:t xml:space="preserve"> 年度部门</w:t>
      </w:r>
      <w:r>
        <w:rPr>
          <w:rFonts w:hint="eastAsia" w:ascii="华文隶书" w:hAnsi="华文隶书" w:eastAsia="华文隶书" w:cs="华文隶书"/>
          <w:b/>
          <w:bCs/>
          <w:sz w:val="48"/>
          <w:szCs w:val="48"/>
          <w:lang w:val="en-US" w:eastAsia="zh-CN"/>
        </w:rPr>
        <w:t>决</w:t>
      </w:r>
      <w:r>
        <w:rPr>
          <w:rFonts w:hint="eastAsia" w:ascii="华文隶书" w:hAnsi="华文隶书" w:eastAsia="华文隶书" w:cs="华文隶书"/>
          <w:b/>
          <w:bCs/>
          <w:sz w:val="48"/>
          <w:szCs w:val="48"/>
        </w:rPr>
        <w:t>算</w:t>
      </w: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both"/>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both"/>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ascii="宋体" w:hAnsi="宋体" w:eastAsia="宋体" w:cs="宋体"/>
          <w:sz w:val="24"/>
          <w:szCs w:val="24"/>
        </w:rPr>
      </w:pPr>
    </w:p>
    <w:p>
      <w:pPr>
        <w:keepNext w:val="0"/>
        <w:keepLines w:val="0"/>
        <w:widowControl/>
        <w:numPr>
          <w:ilvl w:val="0"/>
          <w:numId w:val="0"/>
        </w:numPr>
        <w:suppressLineNumbers w:val="0"/>
        <w:jc w:val="center"/>
        <w:rPr>
          <w:rFonts w:hint="eastAsia" w:ascii="黑体" w:hAnsi="黑体" w:eastAsia="黑体" w:cs="黑体"/>
          <w:b/>
          <w:bCs/>
          <w:sz w:val="52"/>
          <w:szCs w:val="52"/>
        </w:rPr>
      </w:pPr>
      <w:r>
        <w:rPr>
          <w:rFonts w:ascii="宋体" w:hAnsi="宋体" w:eastAsia="宋体" w:cs="宋体"/>
          <w:sz w:val="24"/>
          <w:szCs w:val="24"/>
        </w:rPr>
        <w:t xml:space="preserve"> </w:t>
      </w:r>
      <w:r>
        <w:rPr>
          <w:rFonts w:hint="eastAsia" w:ascii="华文隶书" w:hAnsi="华文隶书" w:eastAsia="华文隶书" w:cs="华文隶书"/>
          <w:sz w:val="36"/>
          <w:szCs w:val="36"/>
        </w:rPr>
        <w:t>二〇二</w:t>
      </w:r>
      <w:r>
        <w:rPr>
          <w:rFonts w:hint="eastAsia" w:ascii="华文隶书" w:hAnsi="华文隶书" w:eastAsia="华文隶书" w:cs="华文隶书"/>
          <w:sz w:val="36"/>
          <w:szCs w:val="36"/>
          <w:lang w:eastAsia="zh-CN"/>
        </w:rPr>
        <w:t>二</w:t>
      </w:r>
      <w:r>
        <w:rPr>
          <w:rFonts w:hint="eastAsia" w:ascii="华文隶书" w:hAnsi="华文隶书" w:eastAsia="华文隶书" w:cs="华文隶书"/>
          <w:sz w:val="36"/>
          <w:szCs w:val="36"/>
        </w:rPr>
        <w:t>年</w:t>
      </w:r>
      <w:r>
        <w:rPr>
          <w:rFonts w:hint="eastAsia" w:ascii="华文隶书" w:hAnsi="华文隶书" w:eastAsia="华文隶书" w:cs="华文隶书"/>
          <w:sz w:val="36"/>
          <w:szCs w:val="36"/>
          <w:lang w:val="en-US" w:eastAsia="zh-CN"/>
        </w:rPr>
        <w:t>八</w:t>
      </w:r>
      <w:r>
        <w:rPr>
          <w:rFonts w:hint="eastAsia" w:ascii="华文隶书" w:hAnsi="华文隶书" w:eastAsia="华文隶书" w:cs="华文隶书"/>
          <w:sz w:val="36"/>
          <w:szCs w:val="36"/>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第一部分</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海南</w:t>
      </w:r>
      <w:r>
        <w:rPr>
          <w:rFonts w:hint="eastAsia" w:ascii="Microsoft YaHei UI" w:hAnsi="Microsoft YaHei UI" w:eastAsia="Microsoft YaHei UI" w:cs="Microsoft YaHei UI"/>
          <w:i w:val="0"/>
          <w:iCs w:val="0"/>
          <w:caps w:val="0"/>
          <w:color w:val="222222"/>
          <w:spacing w:val="8"/>
          <w:sz w:val="25"/>
          <w:szCs w:val="25"/>
          <w:shd w:val="clear" w:fill="FFFFFF"/>
        </w:rPr>
        <w:t>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队概况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第二部分</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海南</w:t>
      </w:r>
      <w:r>
        <w:rPr>
          <w:rFonts w:hint="eastAsia" w:ascii="Microsoft YaHei UI" w:hAnsi="Microsoft YaHei UI" w:eastAsia="Microsoft YaHei UI" w:cs="Microsoft YaHei UI"/>
          <w:i w:val="0"/>
          <w:iCs w:val="0"/>
          <w:caps w:val="0"/>
          <w:color w:val="222222"/>
          <w:spacing w:val="8"/>
          <w:sz w:val="25"/>
          <w:szCs w:val="25"/>
          <w:shd w:val="clear" w:fill="FFFFFF"/>
        </w:rPr>
        <w:t>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队 2021 年度部门决算表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二、收入决算表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三、支出决算表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四、财政拨款收入支出决算总表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五、一般公共预算财政拨款支出决算表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六、一般公共预算财政拨款基本支出决算表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七、一般公共预算财政拨款“三公”经费支出决算表八、政府性基金预算财政拨款收入支出决算表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九、国有资本经营预算财政拨款支出决算表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第三部分</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海南</w:t>
      </w:r>
      <w:r>
        <w:rPr>
          <w:rFonts w:hint="eastAsia" w:ascii="Microsoft YaHei UI" w:hAnsi="Microsoft YaHei UI" w:eastAsia="Microsoft YaHei UI" w:cs="Microsoft YaHei UI"/>
          <w:i w:val="0"/>
          <w:iCs w:val="0"/>
          <w:caps w:val="0"/>
          <w:color w:val="222222"/>
          <w:spacing w:val="8"/>
          <w:sz w:val="25"/>
          <w:szCs w:val="25"/>
          <w:shd w:val="clear" w:fill="FFFFFF"/>
        </w:rPr>
        <w:t>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队 2021 年度部门决算情况说明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二、收入决算情况说明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三、支出决算情况说明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四、财政拨款收入支出决算总体情况说明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五、一般公共预算财政拨款支出决算情况说明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六、一般公共预算财政拨款基本支出决算情况说明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七、一般公共预算财政拨款“三公”经费支出决算情况说明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八、机关运行经费支出说明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九</w:t>
      </w:r>
      <w:r>
        <w:rPr>
          <w:rFonts w:hint="eastAsia" w:ascii="Microsoft YaHei UI" w:hAnsi="Microsoft YaHei UI" w:eastAsia="Microsoft YaHei UI" w:cs="Microsoft YaHei UI"/>
          <w:i w:val="0"/>
          <w:iCs w:val="0"/>
          <w:caps w:val="0"/>
          <w:color w:val="222222"/>
          <w:spacing w:val="8"/>
          <w:sz w:val="25"/>
          <w:szCs w:val="25"/>
          <w:shd w:val="clear" w:fill="FFFFFF"/>
        </w:rPr>
        <w:t>、国有资产占用情况说明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十、预算绩效情况说明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7"/>
          <w:rFonts w:ascii="Microsoft JhengHei" w:hAnsi="Microsoft JhengHei" w:eastAsia="Microsoft JhengHei" w:cs="Microsoft JhengHei"/>
          <w:i w:val="0"/>
          <w:iCs w:val="0"/>
          <w:caps w:val="0"/>
          <w:color w:val="222222"/>
          <w:spacing w:val="8"/>
          <w:sz w:val="36"/>
          <w:szCs w:val="36"/>
          <w:shd w:val="clear" w:fill="FFFFFF"/>
        </w:rPr>
        <w:t>第一部分</w:t>
      </w:r>
      <w:r>
        <w:rPr>
          <w:rStyle w:val="7"/>
          <w:rFonts w:hint="eastAsia" w:ascii="Microsoft JhengHei" w:hAnsi="Microsoft JhengHei" w:eastAsia="Microsoft JhengHei" w:cs="Microsoft JhengHei"/>
          <w:i w:val="0"/>
          <w:iCs w:val="0"/>
          <w:caps w:val="0"/>
          <w:color w:val="222222"/>
          <w:spacing w:val="8"/>
          <w:sz w:val="36"/>
          <w:szCs w:val="36"/>
          <w:shd w:val="clear" w:fill="FFFFFF"/>
          <w:lang w:val="en-US" w:eastAsia="zh-CN"/>
        </w:rPr>
        <w:t>海南</w:t>
      </w:r>
      <w:r>
        <w:rPr>
          <w:rStyle w:val="7"/>
          <w:rFonts w:hint="eastAsia" w:ascii="Microsoft JhengHei" w:hAnsi="Microsoft JhengHei" w:eastAsia="Microsoft JhengHei" w:cs="Microsoft JhengHei"/>
          <w:i w:val="0"/>
          <w:iCs w:val="0"/>
          <w:caps w:val="0"/>
          <w:color w:val="222222"/>
          <w:spacing w:val="8"/>
          <w:sz w:val="36"/>
          <w:szCs w:val="36"/>
          <w:shd w:val="clear" w:fill="FFFFFF"/>
        </w:rPr>
        <w:t>消防救援</w:t>
      </w:r>
      <w:r>
        <w:rPr>
          <w:rStyle w:val="7"/>
          <w:rFonts w:hint="eastAsia" w:ascii="Microsoft JhengHei" w:hAnsi="Microsoft JhengHei" w:eastAsia="Microsoft JhengHei" w:cs="Microsoft JhengHei"/>
          <w:i w:val="0"/>
          <w:iCs w:val="0"/>
          <w:caps w:val="0"/>
          <w:color w:val="222222"/>
          <w:spacing w:val="8"/>
          <w:sz w:val="36"/>
          <w:szCs w:val="36"/>
          <w:shd w:val="clear" w:fill="FFFFFF"/>
          <w:lang w:val="en-US" w:eastAsia="zh-CN"/>
        </w:rPr>
        <w:t>支</w:t>
      </w:r>
      <w:r>
        <w:rPr>
          <w:rStyle w:val="7"/>
          <w:rFonts w:hint="eastAsia" w:ascii="Microsoft JhengHei" w:hAnsi="Microsoft JhengHei" w:eastAsia="Microsoft JhengHei" w:cs="Microsoft JhengHei"/>
          <w:i w:val="0"/>
          <w:iCs w:val="0"/>
          <w:caps w:val="0"/>
          <w:color w:val="222222"/>
          <w:spacing w:val="8"/>
          <w:sz w:val="36"/>
          <w:szCs w:val="36"/>
          <w:shd w:val="clear" w:fill="FFFFFF"/>
        </w:rPr>
        <w:t>队概况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r>
        <w:rPr>
          <w:rFonts w:hint="eastAsia" w:ascii="Microsoft YaHei UI" w:hAnsi="Microsoft YaHei UI" w:eastAsia="Microsoft YaHei UI" w:cs="Microsoft YaHei UI"/>
          <w:i w:val="0"/>
          <w:iCs w:val="0"/>
          <w:caps w:val="0"/>
          <w:color w:val="222222"/>
          <w:spacing w:val="8"/>
          <w:sz w:val="25"/>
          <w:szCs w:val="25"/>
          <w:shd w:val="clear" w:fill="FFFFFF"/>
        </w:rPr>
        <w:t>消防救援队伍承担防范化解重大安全风险、应对处置各类灾害事故的重要职责，是我国应急救援的主力军和国家队。依据有关法律法规，</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训保支队</w:t>
      </w:r>
      <w:r>
        <w:rPr>
          <w:rFonts w:hint="eastAsia" w:ascii="Microsoft YaHei UI" w:hAnsi="Microsoft YaHei UI" w:eastAsia="Microsoft YaHei UI" w:cs="Microsoft YaHei UI"/>
          <w:i w:val="0"/>
          <w:iCs w:val="0"/>
          <w:caps w:val="0"/>
          <w:color w:val="222222"/>
          <w:spacing w:val="8"/>
          <w:sz w:val="25"/>
          <w:szCs w:val="25"/>
          <w:shd w:val="clear" w:fill="FFFFFF"/>
        </w:rPr>
        <w:t>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lang w:eastAsia="zh-CN"/>
        </w:rPr>
      </w:pPr>
      <w:r>
        <w:rPr>
          <w:rFonts w:hint="eastAsia" w:ascii="Microsoft YaHei UI" w:hAnsi="Microsoft YaHei UI" w:eastAsia="Microsoft YaHei UI" w:cs="Microsoft YaHei UI"/>
          <w:i w:val="0"/>
          <w:iCs w:val="0"/>
          <w:caps w:val="0"/>
          <w:color w:val="222222"/>
          <w:spacing w:val="8"/>
          <w:sz w:val="25"/>
          <w:szCs w:val="25"/>
          <w:shd w:val="clear" w:fill="FFFFFF"/>
          <w:lang w:eastAsia="zh-CN"/>
        </w:rPr>
        <w:t>（</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一</w:t>
      </w:r>
      <w:r>
        <w:rPr>
          <w:rFonts w:hint="eastAsia" w:ascii="Microsoft YaHei UI" w:hAnsi="Microsoft YaHei UI" w:eastAsia="Microsoft YaHei UI" w:cs="Microsoft YaHei UI"/>
          <w:i w:val="0"/>
          <w:iCs w:val="0"/>
          <w:caps w:val="0"/>
          <w:color w:val="222222"/>
          <w:spacing w:val="8"/>
          <w:sz w:val="25"/>
          <w:szCs w:val="25"/>
          <w:shd w:val="clear" w:fill="FFFFFF"/>
          <w:lang w:eastAsia="zh-CN"/>
        </w:rPr>
        <w:t>）负责消防救援队伍综合性消防救援预执勤备战、训练演练等工作。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lang w:eastAsia="zh-CN"/>
        </w:rPr>
      </w:pPr>
      <w:r>
        <w:rPr>
          <w:rFonts w:hint="eastAsia" w:ascii="Microsoft YaHei UI" w:hAnsi="Microsoft YaHei UI" w:eastAsia="Microsoft YaHei UI" w:cs="Microsoft YaHei UI"/>
          <w:i w:val="0"/>
          <w:iCs w:val="0"/>
          <w:caps w:val="0"/>
          <w:color w:val="222222"/>
          <w:spacing w:val="8"/>
          <w:sz w:val="25"/>
          <w:szCs w:val="25"/>
          <w:shd w:val="clear" w:fill="FFFFFF"/>
          <w:lang w:eastAsia="zh-CN"/>
        </w:rPr>
        <w:t>（</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二</w:t>
      </w:r>
      <w:r>
        <w:rPr>
          <w:rFonts w:hint="eastAsia" w:ascii="Microsoft YaHei UI" w:hAnsi="Microsoft YaHei UI" w:eastAsia="Microsoft YaHei UI" w:cs="Microsoft YaHei UI"/>
          <w:i w:val="0"/>
          <w:iCs w:val="0"/>
          <w:caps w:val="0"/>
          <w:color w:val="222222"/>
          <w:spacing w:val="8"/>
          <w:sz w:val="25"/>
          <w:szCs w:val="25"/>
          <w:shd w:val="clear" w:fill="FFFFFF"/>
          <w:lang w:eastAsia="zh-CN"/>
        </w:rPr>
        <w:t>）承担重要会议、大型活动消防安全保卫工作。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lang w:eastAsia="zh-CN"/>
        </w:rPr>
      </w:pPr>
      <w:r>
        <w:rPr>
          <w:rFonts w:hint="eastAsia" w:ascii="Microsoft YaHei UI" w:hAnsi="Microsoft YaHei UI" w:eastAsia="Microsoft YaHei UI" w:cs="Microsoft YaHei UI"/>
          <w:i w:val="0"/>
          <w:iCs w:val="0"/>
          <w:caps w:val="0"/>
          <w:color w:val="222222"/>
          <w:spacing w:val="8"/>
          <w:sz w:val="25"/>
          <w:szCs w:val="25"/>
          <w:shd w:val="clear" w:fill="FFFFFF"/>
          <w:lang w:eastAsia="zh-CN"/>
        </w:rPr>
        <w:t>（</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三</w:t>
      </w:r>
      <w:r>
        <w:rPr>
          <w:rFonts w:hint="eastAsia" w:ascii="Microsoft YaHei UI" w:hAnsi="Microsoft YaHei UI" w:eastAsia="Microsoft YaHei UI" w:cs="Microsoft YaHei UI"/>
          <w:i w:val="0"/>
          <w:iCs w:val="0"/>
          <w:caps w:val="0"/>
          <w:color w:val="222222"/>
          <w:spacing w:val="8"/>
          <w:sz w:val="25"/>
          <w:szCs w:val="25"/>
          <w:shd w:val="clear" w:fill="FFFFFF"/>
          <w:lang w:eastAsia="zh-CN"/>
        </w:rPr>
        <w:t>）负责消防救援队伍建设与管理。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lang w:eastAsia="zh-CN"/>
        </w:rPr>
      </w:pPr>
      <w:r>
        <w:rPr>
          <w:rFonts w:hint="eastAsia" w:ascii="Microsoft YaHei UI" w:hAnsi="Microsoft YaHei UI" w:eastAsia="Microsoft YaHei UI" w:cs="Microsoft YaHei UI"/>
          <w:i w:val="0"/>
          <w:iCs w:val="0"/>
          <w:caps w:val="0"/>
          <w:color w:val="222222"/>
          <w:spacing w:val="8"/>
          <w:sz w:val="25"/>
          <w:szCs w:val="25"/>
          <w:shd w:val="clear" w:fill="FFFFFF"/>
          <w:lang w:eastAsia="zh-CN"/>
        </w:rPr>
        <w:t>（</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四</w:t>
      </w:r>
      <w:r>
        <w:rPr>
          <w:rFonts w:hint="eastAsia" w:ascii="Microsoft YaHei UI" w:hAnsi="Microsoft YaHei UI" w:eastAsia="Microsoft YaHei UI" w:cs="Microsoft YaHei UI"/>
          <w:i w:val="0"/>
          <w:iCs w:val="0"/>
          <w:caps w:val="0"/>
          <w:color w:val="222222"/>
          <w:spacing w:val="8"/>
          <w:sz w:val="25"/>
          <w:szCs w:val="25"/>
          <w:shd w:val="clear" w:fill="FFFFFF"/>
          <w:lang w:eastAsia="zh-CN"/>
        </w:rPr>
        <w:t>）完成</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上级单位</w:t>
      </w:r>
      <w:r>
        <w:rPr>
          <w:rFonts w:hint="eastAsia" w:ascii="Microsoft YaHei UI" w:hAnsi="Microsoft YaHei UI" w:eastAsia="Microsoft YaHei UI" w:cs="Microsoft YaHei UI"/>
          <w:i w:val="0"/>
          <w:iCs w:val="0"/>
          <w:caps w:val="0"/>
          <w:color w:val="222222"/>
          <w:spacing w:val="8"/>
          <w:sz w:val="25"/>
          <w:szCs w:val="25"/>
          <w:shd w:val="clear" w:fill="FFFFFF"/>
          <w:lang w:eastAsia="zh-CN"/>
        </w:rPr>
        <w:t>交办的相关任务。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r>
        <w:rPr>
          <w:rStyle w:val="7"/>
          <w:rFonts w:hint="eastAsia" w:ascii="Microsoft JhengHei" w:hAnsi="Microsoft JhengHei" w:eastAsia="Microsoft JhengHei" w:cs="Microsoft JhengHei"/>
          <w:i w:val="0"/>
          <w:iCs w:val="0"/>
          <w:caps w:val="0"/>
          <w:color w:val="222222"/>
          <w:spacing w:val="8"/>
          <w:sz w:val="36"/>
          <w:szCs w:val="36"/>
          <w:shd w:val="clear" w:fill="FFFFFF"/>
        </w:rPr>
        <w:t>第二部分消防救援</w:t>
      </w:r>
      <w:r>
        <w:rPr>
          <w:rStyle w:val="7"/>
          <w:rFonts w:hint="eastAsia" w:ascii="Microsoft JhengHei" w:hAnsi="Microsoft JhengHei" w:eastAsia="Microsoft JhengHei" w:cs="Microsoft JhengHei"/>
          <w:i w:val="0"/>
          <w:iCs w:val="0"/>
          <w:caps w:val="0"/>
          <w:color w:val="222222"/>
          <w:spacing w:val="8"/>
          <w:sz w:val="36"/>
          <w:szCs w:val="36"/>
          <w:shd w:val="clear" w:fill="FFFFFF"/>
          <w:lang w:val="en-US" w:eastAsia="zh-CN"/>
        </w:rPr>
        <w:t>支</w:t>
      </w:r>
      <w:r>
        <w:rPr>
          <w:rStyle w:val="7"/>
          <w:rFonts w:hint="eastAsia" w:ascii="Microsoft JhengHei" w:hAnsi="Microsoft JhengHei" w:eastAsia="Microsoft JhengHei" w:cs="Microsoft JhengHei"/>
          <w:i w:val="0"/>
          <w:iCs w:val="0"/>
          <w:caps w:val="0"/>
          <w:color w:val="222222"/>
          <w:spacing w:val="8"/>
          <w:sz w:val="36"/>
          <w:szCs w:val="36"/>
          <w:shd w:val="clear" w:fill="FFFFFF"/>
        </w:rPr>
        <w:t>队 </w:t>
      </w:r>
      <w:r>
        <w:rPr>
          <w:rStyle w:val="7"/>
          <w:rFonts w:hint="default" w:ascii="Times New Roman" w:hAnsi="Times New Roman" w:eastAsia="Microsoft YaHei UI" w:cs="Times New Roman"/>
          <w:i w:val="0"/>
          <w:iCs w:val="0"/>
          <w:caps w:val="0"/>
          <w:color w:val="222222"/>
          <w:spacing w:val="8"/>
          <w:sz w:val="36"/>
          <w:szCs w:val="36"/>
          <w:shd w:val="clear" w:fill="FFFFFF"/>
        </w:rPr>
        <w:t>202</w:t>
      </w:r>
      <w:r>
        <w:rPr>
          <w:rStyle w:val="7"/>
          <w:rFonts w:hint="eastAsia" w:ascii="宋体" w:hAnsi="宋体" w:eastAsia="宋体" w:cs="宋体"/>
          <w:i w:val="0"/>
          <w:iCs w:val="0"/>
          <w:caps w:val="0"/>
          <w:color w:val="222222"/>
          <w:spacing w:val="8"/>
          <w:sz w:val="36"/>
          <w:szCs w:val="36"/>
          <w:shd w:val="clear" w:fill="FFFFFF"/>
        </w:rPr>
        <w:t>1</w:t>
      </w:r>
      <w:r>
        <w:rPr>
          <w:rStyle w:val="7"/>
          <w:rFonts w:hint="eastAsia" w:ascii="Microsoft JhengHei" w:hAnsi="Microsoft JhengHei" w:eastAsia="Microsoft JhengHei" w:cs="Microsoft JhengHei"/>
          <w:i w:val="0"/>
          <w:iCs w:val="0"/>
          <w:caps w:val="0"/>
          <w:color w:val="222222"/>
          <w:spacing w:val="8"/>
          <w:sz w:val="36"/>
          <w:szCs w:val="36"/>
          <w:shd w:val="clear" w:fill="FFFFFF"/>
        </w:rPr>
        <w:t>年度部门决算表</w:t>
      </w:r>
    </w:p>
    <w:tbl>
      <w:tblPr>
        <w:tblStyle w:val="5"/>
        <w:tblpPr w:leftFromText="180" w:rightFromText="180" w:vertAnchor="text" w:horzAnchor="page" w:tblpX="100" w:tblpY="1008"/>
        <w:tblOverlap w:val="never"/>
        <w:tblW w:w="11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9"/>
        <w:gridCol w:w="1004"/>
        <w:gridCol w:w="1271"/>
        <w:gridCol w:w="3384"/>
        <w:gridCol w:w="1048"/>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78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47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1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5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026"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3638.19</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4370.93</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12078.97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8009.12</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9123.54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5041.47</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38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9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47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13050.59</w:t>
            </w:r>
          </w:p>
        </w:tc>
        <w:tc>
          <w:tcPr>
            <w:tcW w:w="3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78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1.本表以“万元”为金额单位（保留两位小数）。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p>
    <w:p>
      <w:pPr>
        <w:keepNext w:val="0"/>
        <w:keepLines w:val="0"/>
        <w:widowControl/>
        <w:suppressLineNumbers w:val="0"/>
        <w:jc w:val="left"/>
      </w:pPr>
    </w:p>
    <w:tbl>
      <w:tblPr>
        <w:tblStyle w:val="5"/>
        <w:tblpPr w:leftFromText="180" w:rightFromText="180" w:vertAnchor="text" w:horzAnchor="page" w:tblpX="100" w:tblpY="461"/>
        <w:tblOverlap w:val="never"/>
        <w:tblW w:w="11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4"/>
        <w:gridCol w:w="837"/>
        <w:gridCol w:w="739"/>
        <w:gridCol w:w="1744"/>
        <w:gridCol w:w="784"/>
        <w:gridCol w:w="416"/>
        <w:gridCol w:w="1074"/>
        <w:gridCol w:w="907"/>
        <w:gridCol w:w="921"/>
        <w:gridCol w:w="665"/>
        <w:gridCol w:w="73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1511"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62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62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8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0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44"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0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0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624"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83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3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624"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3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3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8009.12</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3638.19</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4370.93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365.04</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233.00</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365.04</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233.00</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365.04</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233.00</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7644.08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3405.19</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7644.08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3405.19</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tbl>
            <w:tblPr>
              <w:tblStyle w:val="5"/>
              <w:tblpPr w:leftFromText="180" w:rightFromText="180" w:vertAnchor="text" w:horzAnchor="page" w:tblpX="2" w:tblpY="64"/>
              <w:tblOverlap w:val="never"/>
              <w:tblW w:w="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4238.89</w:t>
                  </w:r>
                </w:p>
              </w:tc>
            </w:tr>
          </w:tbl>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7367.49</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3134.35</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7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2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270.84</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270.84</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2240299</w:t>
            </w:r>
          </w:p>
        </w:tc>
        <w:tc>
          <w:tcPr>
            <w:tcW w:w="1744" w:type="dxa"/>
            <w:tcBorders>
              <w:top w:val="nil"/>
              <w:left w:val="nil"/>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其他消防事物支出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5.75</w:t>
            </w:r>
          </w:p>
        </w:tc>
        <w:tc>
          <w:tcPr>
            <w:tcW w:w="10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0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1511"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1511"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keepNext w:val="0"/>
        <w:keepLines w:val="0"/>
        <w:widowControl/>
        <w:suppressLineNumbers w:val="0"/>
        <w:jc w:val="left"/>
      </w:pPr>
    </w:p>
    <w:tbl>
      <w:tblPr>
        <w:tblStyle w:val="5"/>
        <w:tblpPr w:leftFromText="180" w:rightFromText="180" w:vertAnchor="text" w:horzAnchor="page" w:tblpX="100" w:tblpY="729"/>
        <w:tblOverlap w:val="never"/>
        <w:tblW w:w="11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7"/>
        <w:gridCol w:w="384"/>
        <w:gridCol w:w="420"/>
        <w:gridCol w:w="2220"/>
        <w:gridCol w:w="1275"/>
        <w:gridCol w:w="1185"/>
        <w:gridCol w:w="1185"/>
        <w:gridCol w:w="1005"/>
        <w:gridCol w:w="78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13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5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55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2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4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557"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8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2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2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557"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8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2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9123.53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8332.68</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790.86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587.52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587.52</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587.52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587.52</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587.52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587.52</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8536.01</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7745.15</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790.86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8536.01</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7745.15</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790.86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7745.15</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7745.15</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312.04</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312.04</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2240299</w:t>
            </w:r>
          </w:p>
        </w:tc>
        <w:tc>
          <w:tcPr>
            <w:tcW w:w="2220" w:type="dxa"/>
            <w:tcBorders>
              <w:top w:val="nil"/>
              <w:left w:val="nil"/>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其他消防事物支出</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478.82</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478.82</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2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36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2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136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136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tbl>
      <w:tblPr>
        <w:tblStyle w:val="5"/>
        <w:tblpPr w:leftFromText="180" w:rightFromText="180" w:vertAnchor="text" w:horzAnchor="page" w:tblpX="100" w:tblpY="382"/>
        <w:tblOverlap w:val="never"/>
        <w:tblW w:w="11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5"/>
        <w:gridCol w:w="436"/>
        <w:gridCol w:w="1445"/>
        <w:gridCol w:w="2400"/>
        <w:gridCol w:w="615"/>
        <w:gridCol w:w="1350"/>
        <w:gridCol w:w="118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169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35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3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23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7455"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35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5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235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3638.19</w:t>
            </w: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587.52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587.52</w:t>
            </w: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4018.38</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4018.38</w:t>
            </w: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3638.19</w:t>
            </w: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4605.90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4605.90</w:t>
            </w: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4344.21</w:t>
            </w: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3376.50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3376.50</w:t>
            </w: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4344.21</w:t>
            </w:r>
          </w:p>
        </w:tc>
        <w:tc>
          <w:tcPr>
            <w:tcW w:w="24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35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7982.40</w:t>
            </w:r>
          </w:p>
        </w:tc>
        <w:tc>
          <w:tcPr>
            <w:tcW w:w="2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7982.40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7982.40</w:t>
            </w: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1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1.本表以“万元”为金额单位（保留两位小数）。</w:t>
            </w:r>
          </w:p>
        </w:tc>
        <w:tc>
          <w:tcPr>
            <w:tcW w:w="10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tbl>
      <w:tblPr>
        <w:tblStyle w:val="5"/>
        <w:tblpPr w:leftFromText="180" w:rightFromText="180" w:vertAnchor="text" w:horzAnchor="page" w:tblpX="101" w:tblpY="681"/>
        <w:tblOverlap w:val="never"/>
        <w:tblW w:w="11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435"/>
        <w:gridCol w:w="390"/>
        <w:gridCol w:w="314"/>
        <w:gridCol w:w="143"/>
        <w:gridCol w:w="983"/>
        <w:gridCol w:w="67"/>
        <w:gridCol w:w="801"/>
        <w:gridCol w:w="227"/>
        <w:gridCol w:w="476"/>
        <w:gridCol w:w="67"/>
        <w:gridCol w:w="694"/>
        <w:gridCol w:w="39"/>
        <w:gridCol w:w="28"/>
        <w:gridCol w:w="758"/>
        <w:gridCol w:w="623"/>
        <w:gridCol w:w="67"/>
        <w:gridCol w:w="557"/>
        <w:gridCol w:w="67"/>
        <w:gridCol w:w="557"/>
        <w:gridCol w:w="67"/>
        <w:gridCol w:w="650"/>
        <w:gridCol w:w="67"/>
        <w:gridCol w:w="578"/>
        <w:gridCol w:w="67"/>
        <w:gridCol w:w="563"/>
        <w:gridCol w:w="67"/>
        <w:gridCol w:w="578"/>
        <w:gridCol w:w="67"/>
        <w:gridCol w:w="601"/>
        <w:gridCol w:w="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737" w:hRule="atLeast"/>
        </w:trPr>
        <w:tc>
          <w:tcPr>
            <w:tcW w:w="11640" w:type="dxa"/>
            <w:gridSpan w:val="3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04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1"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4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4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443"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11" w:type="dxa"/>
            <w:gridSpan w:val="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209"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96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588"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637"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8"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703"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c>
          <w:tcPr>
            <w:tcW w:w="76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24"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24"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1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4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1313"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42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68"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03"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1"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17"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w:t>
            </w:r>
          </w:p>
        </w:tc>
        <w:tc>
          <w:tcPr>
            <w:tcW w:w="668"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531"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68"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03"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1"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2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17"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68"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534" w:hRule="atLeast"/>
        </w:trPr>
        <w:tc>
          <w:tcPr>
            <w:tcW w:w="104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4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3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26"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4"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4"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7"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6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951" w:hRule="atLeast"/>
        </w:trPr>
        <w:tc>
          <w:tcPr>
            <w:tcW w:w="104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4344.21</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2294.910</w:t>
            </w:r>
          </w:p>
        </w:tc>
        <w:tc>
          <w:tcPr>
            <w:tcW w:w="70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2049.30</w:t>
            </w: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3638.19</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3367.35</w:t>
            </w:r>
          </w:p>
        </w:tc>
        <w:tc>
          <w:tcPr>
            <w:tcW w:w="6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270.84</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4605.91</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4334.39</w:t>
            </w:r>
          </w:p>
        </w:tc>
        <w:tc>
          <w:tcPr>
            <w:tcW w:w="71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271.52</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3376.49</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1327.87</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2048.62</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637"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606.58</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606.58</w:t>
            </w:r>
          </w:p>
        </w:tc>
        <w:tc>
          <w:tcPr>
            <w:tcW w:w="703"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6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587.52</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587.52</w:t>
            </w: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252.06</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252.06</w:t>
            </w:r>
          </w:p>
        </w:tc>
        <w:tc>
          <w:tcPr>
            <w:tcW w:w="64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637"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606.58</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606.58</w:t>
            </w:r>
          </w:p>
        </w:tc>
        <w:tc>
          <w:tcPr>
            <w:tcW w:w="703"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6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587.52</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587.52</w:t>
            </w: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252.06</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252.06</w:t>
            </w:r>
          </w:p>
        </w:tc>
        <w:tc>
          <w:tcPr>
            <w:tcW w:w="64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637"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600.09</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600.09</w:t>
            </w:r>
          </w:p>
        </w:tc>
        <w:tc>
          <w:tcPr>
            <w:tcW w:w="703"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233</w:t>
            </w:r>
          </w:p>
        </w:tc>
        <w:tc>
          <w:tcPr>
            <w:tcW w:w="6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587.52</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587.52</w:t>
            </w: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245.57</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245.57</w:t>
            </w:r>
          </w:p>
        </w:tc>
        <w:tc>
          <w:tcPr>
            <w:tcW w:w="64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637"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2210203</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购房补贴</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6.49</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6.49</w:t>
            </w:r>
          </w:p>
        </w:tc>
        <w:tc>
          <w:tcPr>
            <w:tcW w:w="703"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p>
        </w:tc>
        <w:tc>
          <w:tcPr>
            <w:tcW w:w="6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6.49</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6.49</w:t>
            </w:r>
          </w:p>
        </w:tc>
        <w:tc>
          <w:tcPr>
            <w:tcW w:w="64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1452"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3737.63</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1688.33</w:t>
            </w:r>
          </w:p>
        </w:tc>
        <w:tc>
          <w:tcPr>
            <w:tcW w:w="70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2049.30</w:t>
            </w: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3405.19</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3134.35</w:t>
            </w:r>
          </w:p>
        </w:tc>
        <w:tc>
          <w:tcPr>
            <w:tcW w:w="6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270.84</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4018.38</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3746.87</w:t>
            </w:r>
          </w:p>
        </w:tc>
        <w:tc>
          <w:tcPr>
            <w:tcW w:w="71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271.52</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3124.43</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1075.81</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2048.62</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 w:type="dxa"/>
          <w:trHeight w:val="951"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消防事务</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3737.63</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1688.33</w:t>
            </w:r>
          </w:p>
        </w:tc>
        <w:tc>
          <w:tcPr>
            <w:tcW w:w="70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2049.30</w:t>
            </w: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3405.19</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3134.35</w:t>
            </w:r>
          </w:p>
        </w:tc>
        <w:tc>
          <w:tcPr>
            <w:tcW w:w="6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270.84</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4018.38</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3746.87</w:t>
            </w:r>
          </w:p>
        </w:tc>
        <w:tc>
          <w:tcPr>
            <w:tcW w:w="71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271.52</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3124.43</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1075.81</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2048.62</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637"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2240201</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1688.33</w:t>
            </w:r>
          </w:p>
        </w:tc>
        <w:tc>
          <w:tcPr>
            <w:tcW w:w="8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1688.33</w:t>
            </w:r>
          </w:p>
        </w:tc>
        <w:tc>
          <w:tcPr>
            <w:tcW w:w="703"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3134.35</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3134.35</w:t>
            </w:r>
          </w:p>
        </w:tc>
        <w:tc>
          <w:tcPr>
            <w:tcW w:w="6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3746.87</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3746.87</w:t>
            </w: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1075.81</w:t>
            </w:r>
          </w:p>
        </w:tc>
        <w:tc>
          <w:tcPr>
            <w:tcW w:w="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1075.81</w:t>
            </w:r>
          </w:p>
        </w:tc>
        <w:tc>
          <w:tcPr>
            <w:tcW w:w="64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951" w:hRule="atLeast"/>
        </w:trPr>
        <w:tc>
          <w:tcPr>
            <w:tcW w:w="10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2240204</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消防应急救援</w:t>
            </w:r>
          </w:p>
        </w:tc>
        <w:tc>
          <w:tcPr>
            <w:tcW w:w="14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2049.30</w:t>
            </w:r>
          </w:p>
        </w:tc>
        <w:tc>
          <w:tcPr>
            <w:tcW w:w="86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2049.30</w:t>
            </w:r>
          </w:p>
        </w:tc>
        <w:tc>
          <w:tcPr>
            <w:tcW w:w="7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270.84</w:t>
            </w:r>
          </w:p>
        </w:tc>
        <w:tc>
          <w:tcPr>
            <w:tcW w:w="82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270.84</w:t>
            </w:r>
          </w:p>
        </w:tc>
        <w:tc>
          <w:tcPr>
            <w:tcW w:w="6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271.52</w:t>
            </w:r>
          </w:p>
        </w:tc>
        <w:tc>
          <w:tcPr>
            <w:tcW w:w="6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271.52</w:t>
            </w: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2048.62</w:t>
            </w:r>
          </w:p>
        </w:tc>
        <w:tc>
          <w:tcPr>
            <w:tcW w:w="63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2048.62</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367" w:hRule="atLeast"/>
        </w:trPr>
        <w:tc>
          <w:tcPr>
            <w:tcW w:w="11640" w:type="dxa"/>
            <w:gridSpan w:val="3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 w:type="dxa"/>
          <w:trHeight w:val="367" w:hRule="atLeast"/>
        </w:trPr>
        <w:tc>
          <w:tcPr>
            <w:tcW w:w="11640" w:type="dxa"/>
            <w:gridSpan w:val="3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7"/>
          <w:rFonts w:hint="eastAsia" w:ascii="Microsoft JhengHei" w:hAnsi="Microsoft JhengHei" w:eastAsia="Microsoft JhengHei" w:cs="Microsoft JhengHei"/>
          <w:i w:val="0"/>
          <w:iCs w:val="0"/>
          <w:caps w:val="0"/>
          <w:color w:val="222222"/>
          <w:spacing w:val="8"/>
          <w:sz w:val="36"/>
          <w:szCs w:val="36"/>
          <w:shd w:val="clear" w:fill="FFFFFF"/>
        </w:rPr>
      </w:pPr>
    </w:p>
    <w:tbl>
      <w:tblPr>
        <w:tblStyle w:val="5"/>
        <w:tblpPr w:leftFromText="180" w:rightFromText="180" w:vertAnchor="text" w:horzAnchor="page" w:tblpX="101" w:tblpY="1027"/>
        <w:tblOverlap w:val="never"/>
        <w:tblW w:w="11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1380"/>
        <w:gridCol w:w="1170"/>
        <w:gridCol w:w="1035"/>
        <w:gridCol w:w="1200"/>
        <w:gridCol w:w="990"/>
        <w:gridCol w:w="945"/>
        <w:gridCol w:w="2025"/>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12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26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126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部门：海南藏族自治州消防救援支队本级</w:t>
            </w:r>
          </w:p>
        </w:tc>
        <w:tc>
          <w:tcPr>
            <w:tcW w:w="13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381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7443"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26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2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26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4129.6</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183.59</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1739.12</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20.17</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1722.87</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0.07</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78.93</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4.93</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9.41</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8.06</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9.95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7.86</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587.52</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1.16</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17.45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49.73</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0.22</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21.34</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0.44</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16.6</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0.76</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0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c>
          <w:tcPr>
            <w:tcW w:w="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3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3.98</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6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8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54.02</w:t>
            </w:r>
          </w:p>
        </w:tc>
        <w:tc>
          <w:tcPr>
            <w:tcW w:w="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47"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4132.9</w:t>
            </w:r>
          </w:p>
        </w:tc>
        <w:tc>
          <w:tcPr>
            <w:tcW w:w="619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6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Style w:val="7"/>
          <w:rFonts w:hint="eastAsia" w:ascii="Microsoft JhengHei" w:hAnsi="Microsoft JhengHei" w:eastAsia="Microsoft JhengHei" w:cs="Microsoft JhengHei"/>
          <w:i w:val="0"/>
          <w:iCs w:val="0"/>
          <w:caps w:val="0"/>
          <w:color w:val="222222"/>
          <w:spacing w:val="8"/>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7"/>
          <w:rFonts w:hint="eastAsia" w:ascii="Microsoft JhengHei" w:hAnsi="Microsoft JhengHei" w:eastAsia="Microsoft JhengHei" w:cs="Microsoft JhengHei"/>
          <w:i w:val="0"/>
          <w:iCs w:val="0"/>
          <w:caps w:val="0"/>
          <w:color w:val="222222"/>
          <w:spacing w:val="8"/>
          <w:sz w:val="36"/>
          <w:szCs w:val="36"/>
          <w:shd w:val="clear" w:fill="FFFFFF"/>
        </w:rPr>
        <w:t>第三部分消防救援</w:t>
      </w:r>
      <w:r>
        <w:rPr>
          <w:rStyle w:val="7"/>
          <w:rFonts w:hint="eastAsia" w:ascii="Microsoft JhengHei" w:hAnsi="Microsoft JhengHei" w:eastAsia="宋体" w:cs="Microsoft JhengHei"/>
          <w:i w:val="0"/>
          <w:iCs w:val="0"/>
          <w:caps w:val="0"/>
          <w:color w:val="222222"/>
          <w:spacing w:val="8"/>
          <w:sz w:val="36"/>
          <w:szCs w:val="36"/>
          <w:shd w:val="clear" w:fill="FFFFFF"/>
          <w:lang w:val="en-US" w:eastAsia="zh-CN"/>
        </w:rPr>
        <w:t>支</w:t>
      </w:r>
      <w:r>
        <w:rPr>
          <w:rStyle w:val="7"/>
          <w:rFonts w:hint="eastAsia" w:ascii="Microsoft JhengHei" w:hAnsi="Microsoft JhengHei" w:eastAsia="Microsoft JhengHei" w:cs="Microsoft JhengHei"/>
          <w:i w:val="0"/>
          <w:iCs w:val="0"/>
          <w:caps w:val="0"/>
          <w:color w:val="222222"/>
          <w:spacing w:val="8"/>
          <w:sz w:val="36"/>
          <w:szCs w:val="36"/>
          <w:shd w:val="clear" w:fill="FFFFFF"/>
        </w:rPr>
        <w:t>队 </w:t>
      </w:r>
      <w:r>
        <w:rPr>
          <w:rStyle w:val="7"/>
          <w:rFonts w:hint="default" w:ascii="Times New Roman" w:hAnsi="Times New Roman" w:eastAsia="Microsoft YaHei UI" w:cs="Times New Roman"/>
          <w:i w:val="0"/>
          <w:iCs w:val="0"/>
          <w:caps w:val="0"/>
          <w:color w:val="222222"/>
          <w:spacing w:val="8"/>
          <w:sz w:val="36"/>
          <w:szCs w:val="36"/>
          <w:shd w:val="clear" w:fill="FFFFFF"/>
        </w:rPr>
        <w:t>202</w:t>
      </w:r>
      <w:r>
        <w:rPr>
          <w:rStyle w:val="7"/>
          <w:rFonts w:hint="eastAsia" w:ascii="宋体" w:hAnsi="宋体" w:eastAsia="宋体" w:cs="宋体"/>
          <w:i w:val="0"/>
          <w:iCs w:val="0"/>
          <w:caps w:val="0"/>
          <w:color w:val="222222"/>
          <w:spacing w:val="8"/>
          <w:sz w:val="36"/>
          <w:szCs w:val="36"/>
          <w:shd w:val="clear" w:fill="FFFFFF"/>
        </w:rPr>
        <w:t>1</w:t>
      </w:r>
      <w:r>
        <w:rPr>
          <w:rStyle w:val="7"/>
          <w:rFonts w:hint="default" w:ascii="Times New Roman" w:hAnsi="Times New Roman" w:eastAsia="Microsoft YaHei UI" w:cs="Times New Roman"/>
          <w:i w:val="0"/>
          <w:iCs w:val="0"/>
          <w:caps w:val="0"/>
          <w:color w:val="222222"/>
          <w:spacing w:val="3"/>
          <w:sz w:val="36"/>
          <w:szCs w:val="36"/>
          <w:shd w:val="clear" w:fill="FFFFFF"/>
        </w:rPr>
        <w:t> </w:t>
      </w:r>
      <w:r>
        <w:rPr>
          <w:rStyle w:val="7"/>
          <w:rFonts w:hint="eastAsia" w:ascii="Microsoft JhengHei" w:hAnsi="Microsoft JhengHei" w:eastAsia="Microsoft JhengHei" w:cs="Microsoft JhengHei"/>
          <w:i w:val="0"/>
          <w:iCs w:val="0"/>
          <w:caps w:val="0"/>
          <w:color w:val="222222"/>
          <w:spacing w:val="8"/>
          <w:sz w:val="36"/>
          <w:szCs w:val="36"/>
          <w:shd w:val="clear" w:fill="FFFFFF"/>
        </w:rPr>
        <w:t>年度部门决算情况说明</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2021 年度消防救援</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highlight w:val="none"/>
          <w:shd w:val="clear" w:fill="FFFFFF"/>
        </w:rPr>
        <w:t>队</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本级</w:t>
      </w:r>
      <w:r>
        <w:rPr>
          <w:rFonts w:hint="eastAsia" w:ascii="Microsoft YaHei UI" w:hAnsi="Microsoft YaHei UI" w:eastAsia="Microsoft YaHei UI" w:cs="Microsoft YaHei UI"/>
          <w:i w:val="0"/>
          <w:iCs w:val="0"/>
          <w:caps w:val="0"/>
          <w:color w:val="222222"/>
          <w:spacing w:val="8"/>
          <w:sz w:val="25"/>
          <w:szCs w:val="25"/>
          <w:highlight w:val="none"/>
          <w:shd w:val="clear" w:fill="FFFFFF"/>
        </w:rPr>
        <w:t>收、支总计</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13050.59</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万元，与 2020 年度相比，收、支总计</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增长1540.1</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万元，</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上涨13.38%</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，主要是年初财政拨款结转和结余</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增加</w:t>
      </w:r>
      <w:r>
        <w:rPr>
          <w:rFonts w:hint="eastAsia" w:ascii="Microsoft YaHei UI" w:hAnsi="Microsoft YaHei UI" w:eastAsia="Microsoft YaHei UI" w:cs="Microsoft YaHei UI"/>
          <w:i w:val="0"/>
          <w:iCs w:val="0"/>
          <w:caps w:val="0"/>
          <w:color w:val="222222"/>
          <w:spacing w:val="8"/>
          <w:sz w:val="25"/>
          <w:szCs w:val="25"/>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图 1：收、支决算总计变动情况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（单位:万元）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0795" b="1079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二、收入决算情况说明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本年收入合计</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8009.12</w:t>
      </w:r>
      <w:r>
        <w:rPr>
          <w:rFonts w:hint="eastAsia" w:ascii="Microsoft YaHei UI" w:hAnsi="Microsoft YaHei UI" w:eastAsia="Microsoft YaHei UI" w:cs="Microsoft YaHei UI"/>
          <w:i w:val="0"/>
          <w:iCs w:val="0"/>
          <w:caps w:val="0"/>
          <w:color w:val="222222"/>
          <w:spacing w:val="8"/>
          <w:sz w:val="25"/>
          <w:szCs w:val="25"/>
          <w:shd w:val="clear" w:fill="FFFFFF"/>
        </w:rPr>
        <w:t>万元， 其中：财政拨款收入</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3638.19</w:t>
      </w:r>
      <w:r>
        <w:rPr>
          <w:rFonts w:hint="eastAsia" w:ascii="Microsoft YaHei UI" w:hAnsi="Microsoft YaHei UI" w:eastAsia="Microsoft YaHei UI" w:cs="Microsoft YaHei UI"/>
          <w:i w:val="0"/>
          <w:iCs w:val="0"/>
          <w:caps w:val="0"/>
          <w:color w:val="222222"/>
          <w:spacing w:val="8"/>
          <w:sz w:val="25"/>
          <w:szCs w:val="25"/>
          <w:shd w:val="clear" w:fill="FFFFFF"/>
        </w:rPr>
        <w:t>万元，占</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45.43</w:t>
      </w:r>
      <w:r>
        <w:rPr>
          <w:rFonts w:hint="eastAsia" w:ascii="Microsoft YaHei UI" w:hAnsi="Microsoft YaHei UI" w:eastAsia="Microsoft YaHei UI" w:cs="Microsoft YaHei UI"/>
          <w:i w:val="0"/>
          <w:iCs w:val="0"/>
          <w:caps w:val="0"/>
          <w:color w:val="222222"/>
          <w:spacing w:val="8"/>
          <w:sz w:val="25"/>
          <w:szCs w:val="25"/>
          <w:shd w:val="clear" w:fill="FFFFFF"/>
        </w:rPr>
        <w:t>%；其他收入</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4370.93</w:t>
      </w:r>
      <w:r>
        <w:rPr>
          <w:rFonts w:hint="eastAsia" w:ascii="Microsoft YaHei UI" w:hAnsi="Microsoft YaHei UI" w:eastAsia="Microsoft YaHei UI" w:cs="Microsoft YaHei UI"/>
          <w:i w:val="0"/>
          <w:iCs w:val="0"/>
          <w:caps w:val="0"/>
          <w:color w:val="222222"/>
          <w:spacing w:val="8"/>
          <w:sz w:val="25"/>
          <w:szCs w:val="25"/>
          <w:shd w:val="clear" w:fill="FFFFFF"/>
        </w:rPr>
        <w:t xml:space="preserve"> 万元，占</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54.57</w:t>
      </w:r>
      <w:r>
        <w:rPr>
          <w:rFonts w:hint="eastAsia" w:ascii="Microsoft YaHei UI" w:hAnsi="Microsoft YaHei UI" w:eastAsia="Microsoft YaHei UI" w:cs="Microsoft YaHei UI"/>
          <w:i w:val="0"/>
          <w:iCs w:val="0"/>
          <w:caps w:val="0"/>
          <w:color w:val="222222"/>
          <w:spacing w:val="8"/>
          <w:sz w:val="25"/>
          <w:szCs w:val="25"/>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图 2：收入决算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highlight w:val="cy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pP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三、支出决算情况说明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本年支出合计 9123.54万元，其中：基本支出 8332.68万元，占 91.33%；项</w:t>
      </w:r>
      <w:r>
        <w:rPr>
          <w:rFonts w:hint="eastAsia" w:ascii="Microsoft YaHei UI" w:hAnsi="Microsoft YaHei UI" w:eastAsia="Microsoft YaHei UI" w:cs="Microsoft YaHei UI"/>
          <w:i w:val="0"/>
          <w:iCs w:val="0"/>
          <w:caps w:val="0"/>
          <w:color w:val="222222"/>
          <w:spacing w:val="8"/>
          <w:sz w:val="25"/>
          <w:szCs w:val="25"/>
          <w:highlight w:val="none"/>
          <w:shd w:val="clear" w:fill="FFFFFF"/>
        </w:rPr>
        <w:t>目支出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790.32</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万元，占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8.67</w:t>
      </w:r>
      <w:r>
        <w:rPr>
          <w:rFonts w:hint="eastAsia" w:ascii="Microsoft YaHei UI" w:hAnsi="Microsoft YaHei UI" w:eastAsia="Microsoft YaHei UI" w:cs="Microsoft YaHei UI"/>
          <w:i w:val="0"/>
          <w:iCs w:val="0"/>
          <w:caps w:val="0"/>
          <w:color w:val="222222"/>
          <w:spacing w:val="8"/>
          <w:sz w:val="25"/>
          <w:szCs w:val="25"/>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图 3：支出决算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0795" b="1079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四、财政拨款收入支出决算总体情况说明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2021 年度财政拨款收、支总计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7982.4</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万</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元。与 2020年度相比，财政拨款收、支总计各减少652.53万元，降低8.17%，主要是年初财政拨款结转和结余减少。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pP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图 4：财政拨款收、支决算总计变动情况（单位:万元）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suppressLineNumbers w:val="0"/>
        <w:jc w:val="left"/>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highlight w:val="none"/>
          <w:shd w:val="clear" w:fill="FFFFFF"/>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一般公共预算财政拨款支出决算情况说明</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shd w:val="clear" w:fill="FFFFFF"/>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财政拨款支出决算总体情况。2021 年度财政拨款支出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4605.91</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 万元，占本年支出的</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35.29</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%。与 2020 年度相比，财政拨款支出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增加69.61</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万元，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上涨1.53</w:t>
      </w:r>
      <w:r>
        <w:rPr>
          <w:rFonts w:hint="eastAsia" w:ascii="Microsoft YaHei UI" w:hAnsi="Microsoft YaHei UI" w:eastAsia="Microsoft YaHei UI" w:cs="Microsoft YaHei UI"/>
          <w:i w:val="0"/>
          <w:iCs w:val="0"/>
          <w:caps w:val="0"/>
          <w:color w:val="222222"/>
          <w:spacing w:val="8"/>
          <w:sz w:val="25"/>
          <w:szCs w:val="25"/>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highlight w:val="none"/>
          <w:shd w:val="clear" w:fill="FFFFFF"/>
        </w:rPr>
        <w:t>图 5：财政拨款支出决算变动情况（单位:万元）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0795" b="10795"/>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（二）财政拨款支出决算结构情况。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xml:space="preserve">2021 年度财政拨款支出 </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4605.91</w:t>
      </w:r>
      <w:r>
        <w:rPr>
          <w:rFonts w:hint="eastAsia" w:ascii="Microsoft YaHei UI" w:hAnsi="Microsoft YaHei UI" w:eastAsia="Microsoft YaHei UI" w:cs="Microsoft YaHei UI"/>
          <w:i w:val="0"/>
          <w:iCs w:val="0"/>
          <w:caps w:val="0"/>
          <w:color w:val="222222"/>
          <w:spacing w:val="8"/>
          <w:sz w:val="25"/>
          <w:szCs w:val="25"/>
          <w:shd w:val="clear" w:fill="FFFFFF"/>
        </w:rPr>
        <w:t>万元，主要用于以下方面：住房保障（类）支出</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587.52</w:t>
      </w:r>
      <w:r>
        <w:rPr>
          <w:rFonts w:hint="eastAsia" w:ascii="Microsoft YaHei UI" w:hAnsi="Microsoft YaHei UI" w:eastAsia="Microsoft YaHei UI" w:cs="Microsoft YaHei UI"/>
          <w:i w:val="0"/>
          <w:iCs w:val="0"/>
          <w:caps w:val="0"/>
          <w:color w:val="222222"/>
          <w:spacing w:val="8"/>
          <w:sz w:val="25"/>
          <w:szCs w:val="25"/>
          <w:shd w:val="clear" w:fill="FFFFFF"/>
        </w:rPr>
        <w:t xml:space="preserve">万元，占 </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12.76</w:t>
      </w:r>
      <w:r>
        <w:rPr>
          <w:rFonts w:hint="eastAsia" w:ascii="Microsoft YaHei UI" w:hAnsi="Microsoft YaHei UI" w:eastAsia="Microsoft YaHei UI" w:cs="Microsoft YaHei UI"/>
          <w:i w:val="0"/>
          <w:iCs w:val="0"/>
          <w:caps w:val="0"/>
          <w:color w:val="222222"/>
          <w:spacing w:val="8"/>
          <w:sz w:val="25"/>
          <w:szCs w:val="25"/>
          <w:shd w:val="clear" w:fill="FFFFFF"/>
        </w:rPr>
        <w:t xml:space="preserve">%；灾害防治及应急管理（类）支出 </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4018.38</w:t>
      </w:r>
      <w:r>
        <w:rPr>
          <w:rFonts w:hint="eastAsia" w:ascii="Microsoft YaHei UI" w:hAnsi="Microsoft YaHei UI" w:eastAsia="Microsoft YaHei UI" w:cs="Microsoft YaHei UI"/>
          <w:i w:val="0"/>
          <w:iCs w:val="0"/>
          <w:caps w:val="0"/>
          <w:color w:val="222222"/>
          <w:spacing w:val="8"/>
          <w:sz w:val="25"/>
          <w:szCs w:val="25"/>
          <w:shd w:val="clear" w:fill="FFFFFF"/>
        </w:rPr>
        <w:t xml:space="preserve"> 万元，占</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87.24</w:t>
      </w:r>
      <w:r>
        <w:rPr>
          <w:rFonts w:hint="eastAsia" w:ascii="Microsoft YaHei UI" w:hAnsi="Microsoft YaHei UI" w:eastAsia="Microsoft YaHei UI" w:cs="Microsoft YaHei UI"/>
          <w:i w:val="0"/>
          <w:iCs w:val="0"/>
          <w:caps w:val="0"/>
          <w:color w:val="222222"/>
          <w:spacing w:val="8"/>
          <w:sz w:val="25"/>
          <w:szCs w:val="25"/>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图 6：财政拨款支出决算结构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drawing>
          <wp:inline distT="0" distB="0" distL="114300" distR="114300">
            <wp:extent cx="4572000" cy="2743200"/>
            <wp:effectExtent l="4445" t="4445" r="1079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（三）财政拨款支出决算具体情况。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Microsoft YaHei UI" w:hAnsi="Microsoft YaHei UI" w:eastAsia="Microsoft YaHei UI" w:cs="Microsoft YaHei UI"/>
          <w:i w:val="0"/>
          <w:iCs w:val="0"/>
          <w:caps w:val="0"/>
          <w:color w:val="222222"/>
          <w:spacing w:val="8"/>
          <w:sz w:val="25"/>
          <w:szCs w:val="25"/>
          <w:shd w:val="clear" w:fill="FFFFFF"/>
        </w:rPr>
        <w:t>202</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1</w:t>
      </w:r>
      <w:r>
        <w:rPr>
          <w:rFonts w:hint="eastAsia" w:ascii="Microsoft YaHei UI" w:hAnsi="Microsoft YaHei UI" w:eastAsia="Microsoft YaHei UI" w:cs="Microsoft YaHei UI"/>
          <w:i w:val="0"/>
          <w:iCs w:val="0"/>
          <w:caps w:val="0"/>
          <w:color w:val="222222"/>
          <w:spacing w:val="8"/>
          <w:sz w:val="25"/>
          <w:szCs w:val="25"/>
          <w:shd w:val="clear" w:fill="FFFFFF"/>
        </w:rPr>
        <w:t>年度财政拨款支</w:t>
      </w:r>
      <w:r>
        <w:rPr>
          <w:rFonts w:hint="eastAsia" w:ascii="Microsoft YaHei UI" w:hAnsi="Microsoft YaHei UI" w:eastAsia="Microsoft YaHei UI" w:cs="Microsoft YaHei UI"/>
          <w:i w:val="0"/>
          <w:iCs w:val="0"/>
          <w:caps w:val="0"/>
          <w:color w:val="222222"/>
          <w:spacing w:val="8"/>
          <w:sz w:val="25"/>
          <w:szCs w:val="25"/>
          <w:highlight w:val="none"/>
          <w:shd w:val="clear" w:fill="FFFFFF"/>
        </w:rPr>
        <w:t>出年初预算为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7669.02</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万元，支出决算为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7982.4</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万元，完成年初预算的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104.09</w:t>
      </w:r>
      <w:r>
        <w:rPr>
          <w:rFonts w:hint="eastAsia" w:ascii="Microsoft YaHei UI" w:hAnsi="Microsoft YaHei UI" w:eastAsia="Microsoft YaHei UI" w:cs="Microsoft YaHei UI"/>
          <w:i w:val="0"/>
          <w:iCs w:val="0"/>
          <w:caps w:val="0"/>
          <w:color w:val="222222"/>
          <w:spacing w:val="8"/>
          <w:sz w:val="25"/>
          <w:szCs w:val="25"/>
          <w:highlight w:val="none"/>
          <w:shd w:val="clear" w:fill="FFFFFF"/>
        </w:rPr>
        <w:t>%。其中：</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r>
        <w:rPr>
          <w:rFonts w:hint="eastAsia" w:ascii="Microsoft YaHei UI" w:hAnsi="Microsoft YaHei UI" w:eastAsia="Microsoft YaHei UI" w:cs="Microsoft YaHei UI"/>
          <w:i w:val="0"/>
          <w:iCs w:val="0"/>
          <w:caps w:val="0"/>
          <w:color w:val="222222"/>
          <w:spacing w:val="8"/>
          <w:sz w:val="25"/>
          <w:szCs w:val="25"/>
          <w:shd w:val="clear" w:fill="FFFFFF"/>
        </w:rPr>
        <w:t>住房保障（类）住房改革（款）住房公积金（项）。年初预算为</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594.01</w:t>
      </w:r>
      <w:r>
        <w:rPr>
          <w:rFonts w:hint="eastAsia" w:ascii="Microsoft YaHei UI" w:hAnsi="Microsoft YaHei UI" w:eastAsia="Microsoft YaHei UI" w:cs="Microsoft YaHei UI"/>
          <w:i w:val="0"/>
          <w:iCs w:val="0"/>
          <w:caps w:val="0"/>
          <w:color w:val="222222"/>
          <w:spacing w:val="8"/>
          <w:sz w:val="25"/>
          <w:szCs w:val="25"/>
          <w:shd w:val="clear" w:fill="FFFFFF"/>
        </w:rPr>
        <w:t>万元，支出决算为</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587.52</w:t>
      </w:r>
      <w:r>
        <w:rPr>
          <w:rFonts w:hint="eastAsia" w:ascii="Microsoft YaHei UI" w:hAnsi="Microsoft YaHei UI" w:eastAsia="Microsoft YaHei UI" w:cs="Microsoft YaHei UI"/>
          <w:i w:val="0"/>
          <w:iCs w:val="0"/>
          <w:caps w:val="0"/>
          <w:color w:val="222222"/>
          <w:spacing w:val="8"/>
          <w:sz w:val="25"/>
          <w:szCs w:val="25"/>
          <w:shd w:val="clear" w:fill="FFFFFF"/>
        </w:rPr>
        <w:t>万元，完成年初预算的</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98.91</w:t>
      </w:r>
      <w:r>
        <w:rPr>
          <w:rFonts w:hint="eastAsia" w:ascii="Microsoft YaHei UI" w:hAnsi="Microsoft YaHei UI" w:eastAsia="Microsoft YaHei UI" w:cs="Microsoft YaHei UI"/>
          <w:i w:val="0"/>
          <w:iCs w:val="0"/>
          <w:caps w:val="0"/>
          <w:color w:val="222222"/>
          <w:spacing w:val="8"/>
          <w:sz w:val="25"/>
          <w:szCs w:val="25"/>
          <w:shd w:val="clear" w:fill="FFFFFF"/>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2.灾害防治及应急管理（类）。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年初预</w:t>
      </w:r>
      <w:r>
        <w:rPr>
          <w:rFonts w:hint="eastAsia" w:ascii="Microsoft YaHei UI" w:hAnsi="Microsoft YaHei UI" w:eastAsia="Microsoft YaHei UI" w:cs="Microsoft YaHei UI"/>
          <w:i w:val="0"/>
          <w:iCs w:val="0"/>
          <w:caps w:val="0"/>
          <w:color w:val="222222"/>
          <w:spacing w:val="8"/>
          <w:sz w:val="25"/>
          <w:szCs w:val="25"/>
          <w:highlight w:val="none"/>
          <w:shd w:val="clear" w:fill="FFFFFF"/>
        </w:rPr>
        <w:t>算为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7075.01</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 万元，</w:t>
      </w:r>
      <w:r>
        <w:rPr>
          <w:rFonts w:hint="eastAsia" w:ascii="Microsoft YaHei UI" w:hAnsi="Microsoft YaHei UI" w:eastAsia="Microsoft YaHei UI" w:cs="Microsoft YaHei UI"/>
          <w:i w:val="0"/>
          <w:iCs w:val="0"/>
          <w:caps w:val="0"/>
          <w:color w:val="222222"/>
          <w:spacing w:val="8"/>
          <w:sz w:val="25"/>
          <w:szCs w:val="25"/>
          <w:shd w:val="clear" w:fill="FFFFFF"/>
        </w:rPr>
        <w:t>支出决算为</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4018.38</w:t>
      </w:r>
      <w:r>
        <w:rPr>
          <w:rFonts w:hint="eastAsia" w:ascii="Microsoft YaHei UI" w:hAnsi="Microsoft YaHei UI" w:eastAsia="Microsoft YaHei UI" w:cs="Microsoft YaHei UI"/>
          <w:i w:val="0"/>
          <w:iCs w:val="0"/>
          <w:caps w:val="0"/>
          <w:color w:val="222222"/>
          <w:spacing w:val="8"/>
          <w:sz w:val="25"/>
          <w:szCs w:val="25"/>
          <w:shd w:val="clear" w:fill="FFFFFF"/>
        </w:rPr>
        <w:t>万元，完成年</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初预算的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56.8</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%。主要原因</w:t>
      </w:r>
      <w:r>
        <w:rPr>
          <w:rFonts w:hint="eastAsia" w:ascii="Microsoft YaHei UI" w:hAnsi="Microsoft YaHei UI" w:eastAsia="Microsoft YaHei UI" w:cs="Microsoft YaHei UI"/>
          <w:i w:val="0"/>
          <w:iCs w:val="0"/>
          <w:caps w:val="0"/>
          <w:color w:val="222222"/>
          <w:spacing w:val="8"/>
          <w:sz w:val="25"/>
          <w:szCs w:val="25"/>
          <w:shd w:val="clear" w:fill="FFFFFF"/>
        </w:rPr>
        <w:t>是2021年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结转结余3376.49万元，其中大部分是集体退役经费</w:t>
      </w:r>
      <w:r>
        <w:rPr>
          <w:rFonts w:hint="eastAsia" w:ascii="Microsoft YaHei UI" w:hAnsi="Microsoft YaHei UI" w:eastAsia="Microsoft YaHei UI" w:cs="Microsoft YaHei UI"/>
          <w:i w:val="0"/>
          <w:iCs w:val="0"/>
          <w:caps w:val="0"/>
          <w:color w:val="222222"/>
          <w:spacing w:val="8"/>
          <w:sz w:val="25"/>
          <w:szCs w:val="25"/>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六、一般公共预算财政拨款基本支出决算情况说明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2021 年度财政拨款基</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本支出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4334.39</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 万元</w:t>
      </w:r>
      <w:r>
        <w:rPr>
          <w:rFonts w:hint="eastAsia" w:ascii="Microsoft YaHei UI" w:hAnsi="Microsoft YaHei UI" w:eastAsia="Microsoft YaHei UI" w:cs="Microsoft YaHei UI"/>
          <w:i w:val="0"/>
          <w:iCs w:val="0"/>
          <w:caps w:val="0"/>
          <w:color w:val="222222"/>
          <w:spacing w:val="8"/>
          <w:sz w:val="25"/>
          <w:szCs w:val="25"/>
          <w:shd w:val="clear" w:fill="FFFFFF"/>
        </w:rPr>
        <w:t>，其中：人员经费</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4132.9</w:t>
      </w:r>
      <w:r>
        <w:rPr>
          <w:rFonts w:hint="eastAsia" w:ascii="Microsoft YaHei UI" w:hAnsi="Microsoft YaHei UI" w:eastAsia="Microsoft YaHei UI" w:cs="Microsoft YaHei UI"/>
          <w:i w:val="0"/>
          <w:iCs w:val="0"/>
          <w:caps w:val="0"/>
          <w:color w:val="222222"/>
          <w:spacing w:val="8"/>
          <w:sz w:val="25"/>
          <w:szCs w:val="25"/>
          <w:shd w:val="clear" w:fill="FFFFFF"/>
        </w:rPr>
        <w:t>万元，主要包括基本工资、津贴补贴、奖金、伙食补助费、机关事业单位基本养老保险缴费、其他社会保障缴费、住房公积金、医疗费、其他工资福利支出、离休费、退职（役）费、抚恤金、生活补助、救济费、奖励金、其他对个人和家庭的补助；公用经费</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201.49</w:t>
      </w:r>
      <w:r>
        <w:rPr>
          <w:rFonts w:hint="eastAsia" w:ascii="Microsoft YaHei UI" w:hAnsi="Microsoft YaHei UI" w:eastAsia="Microsoft YaHei UI" w:cs="Microsoft YaHei UI"/>
          <w:i w:val="0"/>
          <w:iCs w:val="0"/>
          <w:caps w:val="0"/>
          <w:color w:val="222222"/>
          <w:spacing w:val="8"/>
          <w:sz w:val="25"/>
          <w:szCs w:val="25"/>
          <w:shd w:val="clear" w:fill="FFFFFF"/>
        </w:rPr>
        <w:t>万元，主要包括办公费、印刷费、咨询费、手续费、水费、电费、邮电费、取暖费、物业管理费、差旅费、维修（护）费、租赁费、会议费、 培训费、公务接待费、专用材料费、被装购置费、专用燃料费、劳务费、委托业务费、福利费、公务用车运行维护费、  其他交通费用、其他商品和服务支出、房屋建筑物购、办公设备购置、专用设备购置、信息网络及软件购置更新、公务用车购置。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66" w:firstLineChars="1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七、一般公共预算财政拨款“三公”经费支出决算情况说明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（一）“三公”经费财政拨款支出决算总体情况说明。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2021 年度“三公”经费财政拨款支</w:t>
      </w:r>
      <w:r>
        <w:rPr>
          <w:rFonts w:hint="eastAsia" w:ascii="Microsoft YaHei UI" w:hAnsi="Microsoft YaHei UI" w:eastAsia="Microsoft YaHei UI" w:cs="Microsoft YaHei UI"/>
          <w:i w:val="0"/>
          <w:iCs w:val="0"/>
          <w:caps w:val="0"/>
          <w:color w:val="222222"/>
          <w:spacing w:val="8"/>
          <w:sz w:val="25"/>
          <w:szCs w:val="25"/>
          <w:highlight w:val="none"/>
          <w:shd w:val="clear" w:fill="FFFFFF"/>
        </w:rPr>
        <w:t>出预算为</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6.5</w:t>
      </w:r>
      <w:r>
        <w:rPr>
          <w:rFonts w:hint="eastAsia" w:ascii="Microsoft YaHei UI" w:hAnsi="Microsoft YaHei UI" w:eastAsia="Microsoft YaHei UI" w:cs="Microsoft YaHei UI"/>
          <w:i w:val="0"/>
          <w:iCs w:val="0"/>
          <w:caps w:val="0"/>
          <w:color w:val="222222"/>
          <w:spacing w:val="8"/>
          <w:sz w:val="25"/>
          <w:szCs w:val="25"/>
          <w:highlight w:val="none"/>
          <w:shd w:val="clear" w:fill="FFFFFF"/>
        </w:rPr>
        <w:t xml:space="preserve">万元， 支出决算为 </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5.5</w:t>
      </w:r>
      <w:r>
        <w:rPr>
          <w:rFonts w:hint="eastAsia" w:ascii="Microsoft YaHei UI" w:hAnsi="Microsoft YaHei UI" w:eastAsia="Microsoft YaHei UI" w:cs="Microsoft YaHei UI"/>
          <w:i w:val="0"/>
          <w:iCs w:val="0"/>
          <w:caps w:val="0"/>
          <w:color w:val="222222"/>
          <w:spacing w:val="8"/>
          <w:sz w:val="25"/>
          <w:szCs w:val="25"/>
          <w:highlight w:val="none"/>
          <w:shd w:val="clear" w:fill="FFFFFF"/>
        </w:rPr>
        <w:t>万元，完成预算的</w:t>
      </w:r>
      <w:r>
        <w:rPr>
          <w:rFonts w:hint="eastAsia" w:ascii="Microsoft YaHei UI" w:hAnsi="Microsoft YaHei UI" w:eastAsia="Microsoft YaHei UI" w:cs="Microsoft YaHei UI"/>
          <w:i w:val="0"/>
          <w:iCs w:val="0"/>
          <w:caps w:val="0"/>
          <w:color w:val="222222"/>
          <w:spacing w:val="8"/>
          <w:sz w:val="25"/>
          <w:szCs w:val="25"/>
          <w:highlight w:val="none"/>
          <w:shd w:val="clear" w:fill="FFFFFF"/>
          <w:lang w:val="en-US" w:eastAsia="zh-CN"/>
        </w:rPr>
        <w:t>84.62</w:t>
      </w:r>
      <w:r>
        <w:rPr>
          <w:rFonts w:hint="eastAsia" w:ascii="Microsoft YaHei UI" w:hAnsi="Microsoft YaHei UI" w:eastAsia="Microsoft YaHei UI" w:cs="Microsoft YaHei UI"/>
          <w:i w:val="0"/>
          <w:iCs w:val="0"/>
          <w:caps w:val="0"/>
          <w:color w:val="222222"/>
          <w:spacing w:val="8"/>
          <w:sz w:val="25"/>
          <w:szCs w:val="25"/>
          <w:highlight w:val="none"/>
          <w:shd w:val="clear" w:fill="FFFFFF"/>
        </w:rPr>
        <w:t>%。决算数小于预算数的主要原因：</w:t>
      </w:r>
      <w:r>
        <w:rPr>
          <w:rFonts w:hint="eastAsia" w:ascii="Microsoft YaHei UI" w:hAnsi="Microsoft YaHei UI" w:eastAsia="Microsoft YaHei UI" w:cs="Microsoft YaHei UI"/>
          <w:i w:val="0"/>
          <w:iCs w:val="0"/>
          <w:caps w:val="0"/>
          <w:color w:val="222222"/>
          <w:spacing w:val="8"/>
          <w:sz w:val="25"/>
          <w:szCs w:val="25"/>
          <w:shd w:val="clear" w:fill="FFFFFF"/>
        </w:rPr>
        <w:t>认真贯彻落实中央“八项规定”精神和“过紧日子”要求，从严控制“三公”经费开支。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（二）“三公”经费财政拨款支出决算具体情况说明。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 xml:space="preserve">1.公务用车运行支出决算为 </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5.5</w:t>
      </w:r>
      <w:r>
        <w:rPr>
          <w:rFonts w:hint="eastAsia" w:ascii="Microsoft YaHei UI" w:hAnsi="Microsoft YaHei UI" w:eastAsia="Microsoft YaHei UI" w:cs="Microsoft YaHei UI"/>
          <w:i w:val="0"/>
          <w:iCs w:val="0"/>
          <w:caps w:val="0"/>
          <w:color w:val="222222"/>
          <w:spacing w:val="8"/>
          <w:sz w:val="25"/>
          <w:szCs w:val="25"/>
          <w:shd w:val="clear" w:fill="FFFFFF"/>
        </w:rPr>
        <w:t>万元。主要是公务用车燃料费、维修费、过桥过路费、保险费等支出。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2.公务接待费预算为</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1</w:t>
      </w:r>
      <w:r>
        <w:rPr>
          <w:rFonts w:hint="eastAsia" w:ascii="Microsoft YaHei UI" w:hAnsi="Microsoft YaHei UI" w:eastAsia="Microsoft YaHei UI" w:cs="Microsoft YaHei UI"/>
          <w:i w:val="0"/>
          <w:iCs w:val="0"/>
          <w:caps w:val="0"/>
          <w:color w:val="222222"/>
          <w:spacing w:val="8"/>
          <w:sz w:val="25"/>
          <w:szCs w:val="25"/>
          <w:shd w:val="clear" w:fill="FFFFFF"/>
        </w:rPr>
        <w:t xml:space="preserve"> 万元，支出决算为0 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八、机关运行经费支出说明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eastAsia" w:ascii="Microsoft YaHei UI" w:hAnsi="Microsoft YaHei UI" w:eastAsia="Microsoft YaHei UI" w:cs="Microsoft YaHei UI"/>
          <w:i w:val="0"/>
          <w:iCs w:val="0"/>
          <w:caps w:val="0"/>
          <w:color w:val="222222"/>
          <w:spacing w:val="8"/>
          <w:sz w:val="25"/>
          <w:szCs w:val="25"/>
          <w:shd w:val="clear" w:fill="FFFFFF"/>
        </w:rPr>
      </w:pPr>
      <w:r>
        <w:rPr>
          <w:rFonts w:hint="eastAsia" w:ascii="Microsoft YaHei UI" w:hAnsi="Microsoft YaHei UI" w:eastAsia="Microsoft YaHei UI" w:cs="Microsoft YaHei UI"/>
          <w:i w:val="0"/>
          <w:iCs w:val="0"/>
          <w:caps w:val="0"/>
          <w:color w:val="222222"/>
          <w:spacing w:val="8"/>
          <w:sz w:val="25"/>
          <w:szCs w:val="25"/>
          <w:shd w:val="clear" w:fill="FFFFFF"/>
        </w:rPr>
        <w:t>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 xml:space="preserve">队 2021 年度机关运行经费支出 </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201.49</w:t>
      </w:r>
      <w:r>
        <w:rPr>
          <w:rFonts w:hint="eastAsia" w:ascii="Microsoft YaHei UI" w:hAnsi="Microsoft YaHei UI" w:eastAsia="Microsoft YaHei UI" w:cs="Microsoft YaHei UI"/>
          <w:i w:val="0"/>
          <w:iCs w:val="0"/>
          <w:caps w:val="0"/>
          <w:color w:val="222222"/>
          <w:spacing w:val="8"/>
          <w:sz w:val="25"/>
          <w:szCs w:val="25"/>
          <w:shd w:val="clear" w:fill="FFFFFF"/>
        </w:rPr>
        <w:t>万元，比 2020 年减少</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93.65</w:t>
      </w:r>
      <w:r>
        <w:rPr>
          <w:rFonts w:hint="eastAsia" w:ascii="Microsoft YaHei UI" w:hAnsi="Microsoft YaHei UI" w:eastAsia="Microsoft YaHei UI" w:cs="Microsoft YaHei UI"/>
          <w:i w:val="0"/>
          <w:iCs w:val="0"/>
          <w:caps w:val="0"/>
          <w:color w:val="222222"/>
          <w:spacing w:val="8"/>
          <w:sz w:val="25"/>
          <w:szCs w:val="25"/>
          <w:shd w:val="clear" w:fill="FFFFFF"/>
        </w:rPr>
        <w:t>万元。主要原因是认真贯彻落实中央“八项规定”精神和“过紧日子”要求，大力压缩行政消耗性支出。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Microsoft YaHei UI" w:hAnsi="Microsoft YaHei UI" w:eastAsia="Microsoft YaHei UI" w:cs="Microsoft YaHei UI"/>
          <w:i w:val="0"/>
          <w:iCs w:val="0"/>
          <w:caps w:val="0"/>
          <w:color w:val="222222"/>
          <w:spacing w:val="8"/>
          <w:sz w:val="25"/>
          <w:szCs w:val="25"/>
          <w:shd w:val="clear" w:fill="FFFFFF"/>
        </w:rPr>
      </w:pP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九</w:t>
      </w:r>
      <w:r>
        <w:rPr>
          <w:rFonts w:hint="eastAsia" w:ascii="Microsoft YaHei UI" w:hAnsi="Microsoft YaHei UI" w:eastAsia="Microsoft YaHei UI" w:cs="Microsoft YaHei UI"/>
          <w:i w:val="0"/>
          <w:iCs w:val="0"/>
          <w:caps w:val="0"/>
          <w:color w:val="222222"/>
          <w:spacing w:val="8"/>
          <w:sz w:val="25"/>
          <w:szCs w:val="25"/>
          <w:shd w:val="clear" w:fill="FFFFFF"/>
        </w:rPr>
        <w:t>、国有资产占用情况说明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 w:firstLineChars="200"/>
        <w:jc w:val="both"/>
        <w:rPr>
          <w:rFonts w:hint="default" w:ascii="Microsoft YaHei UI" w:hAnsi="Microsoft YaHei UI" w:eastAsia="Microsoft YaHei UI" w:cs="Microsoft YaHei UI"/>
          <w:i w:val="0"/>
          <w:iCs w:val="0"/>
          <w:caps w:val="0"/>
          <w:color w:val="222222"/>
          <w:spacing w:val="8"/>
          <w:sz w:val="25"/>
          <w:szCs w:val="25"/>
          <w:highlight w:val="cyan"/>
          <w:lang w:val="en-US"/>
        </w:rPr>
      </w:pPr>
      <w:r>
        <w:rPr>
          <w:rFonts w:hint="eastAsia" w:ascii="Microsoft YaHei UI" w:hAnsi="Microsoft YaHei UI" w:eastAsia="Microsoft YaHei UI" w:cs="Microsoft YaHei UI"/>
          <w:i w:val="0"/>
          <w:iCs w:val="0"/>
          <w:caps w:val="0"/>
          <w:color w:val="222222"/>
          <w:spacing w:val="8"/>
          <w:sz w:val="25"/>
          <w:szCs w:val="25"/>
          <w:shd w:val="clear" w:fill="FFFFFF"/>
        </w:rPr>
        <w:t>截至 2021 年 12 月 31 日，</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共有车辆20辆，其中执法执勤用车20辆.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7"/>
          <w:rFonts w:hint="eastAsia" w:ascii="Microsoft JhengHei" w:hAnsi="Microsoft JhengHei" w:eastAsia="Microsoft JhengHei" w:cs="Microsoft JhengHei"/>
          <w:i w:val="0"/>
          <w:iCs w:val="0"/>
          <w:caps w:val="0"/>
          <w:color w:val="222222"/>
          <w:spacing w:val="8"/>
          <w:sz w:val="36"/>
          <w:szCs w:val="36"/>
          <w:shd w:val="clear" w:fill="FFFFFF"/>
        </w:rPr>
        <w:t>第四部分名词解释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 w:right="0" w:firstLine="0"/>
        <w:jc w:val="center"/>
        <w:rPr>
          <w:rFonts w:hint="eastAsia" w:ascii="Microsoft YaHei UI" w:hAnsi="Microsoft YaHei UI" w:eastAsia="Microsoft YaHei UI" w:cs="Microsoft YaHei UI"/>
          <w:i w:val="0"/>
          <w:iCs w:val="0"/>
          <w:caps w:val="0"/>
          <w:color w:val="222222"/>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（一）一般公共预算财政拨款收入：指中央财政当年拨付的资金。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（二）其他收入：指除上述“一般公共预算财政拨款收入”、“事业收入”、“事业单位经营收入”等以外的收入。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（三）年初结转和结余：指单位以前年度尚未完成、结转到本年按有关规定继续使用的资金。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（四）住房保障支出（类）住房改革支出（款）住房公积金（项）：消防救援队伍新的工资政策尚未落实，住房公积金预算暂按转制前办法支付退出消防员的住房公积金。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（五）住房保障支出（类）住房改革支出（款）购房补贴（项）：消防救援队伍新的工资政策尚未落实，购房补贴预算暂按转制前办法支付退出消防员的购房补贴。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（六）灾害防治及应急管理支出（类）消防事务（款）行政运行（项）：指消防救援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队及所属消防救援队伍用于保障机构正常运行、开展日常工作的基本支出。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（七）灾害防治及应急管理支出（类）消防事务（款）消防应急救援（项）：指消防救援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r>
        <w:rPr>
          <w:rFonts w:hint="eastAsia" w:ascii="Microsoft YaHei UI" w:hAnsi="Microsoft YaHei UI" w:eastAsia="Microsoft YaHei UI" w:cs="Microsoft YaHei UI"/>
          <w:i w:val="0"/>
          <w:iCs w:val="0"/>
          <w:caps w:val="0"/>
          <w:color w:val="222222"/>
          <w:spacing w:val="8"/>
          <w:sz w:val="25"/>
          <w:szCs w:val="25"/>
          <w:shd w:val="clear" w:fill="FFFFFF"/>
        </w:rPr>
        <w:t>队开展消防应急救援方面的支出。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（八）灾害防治及应急管理支出（类）消防事务（款）其他消防事务支出（项）：指消防救援</w:t>
      </w:r>
      <w:r>
        <w:rPr>
          <w:rFonts w:hint="eastAsia" w:ascii="Microsoft YaHei UI" w:hAnsi="Microsoft YaHei UI" w:eastAsia="Microsoft YaHei UI" w:cs="Microsoft YaHei UI"/>
          <w:i w:val="0"/>
          <w:iCs w:val="0"/>
          <w:caps w:val="0"/>
          <w:color w:val="222222"/>
          <w:spacing w:val="8"/>
          <w:sz w:val="25"/>
          <w:szCs w:val="25"/>
          <w:shd w:val="clear" w:fill="FFFFFF"/>
          <w:lang w:val="en-US" w:eastAsia="zh-CN"/>
        </w:rPr>
        <w:t>支</w:t>
      </w:r>
      <w:bookmarkStart w:id="0" w:name="_GoBack"/>
      <w:bookmarkEnd w:id="0"/>
      <w:r>
        <w:rPr>
          <w:rFonts w:hint="eastAsia" w:ascii="Microsoft YaHei UI" w:hAnsi="Microsoft YaHei UI" w:eastAsia="Microsoft YaHei UI" w:cs="Microsoft YaHei UI"/>
          <w:i w:val="0"/>
          <w:iCs w:val="0"/>
          <w:caps w:val="0"/>
          <w:color w:val="222222"/>
          <w:spacing w:val="8"/>
          <w:sz w:val="25"/>
          <w:szCs w:val="25"/>
          <w:shd w:val="clear" w:fill="FFFFFF"/>
        </w:rPr>
        <w:t>队部门机动费项目支出及消防产品合格评定中心的各项支出。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（九）年末结转和结余：指单位本年度或以前年度预算安排、因客观条件发生变化未全部执行或未执行，结转到以后年度  继续使用的资金，或项目已完成等产生的结余资金。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（十）基本支出：指为保障机构正常运转、完成日常工作任务而发生的人员支出和公用支出。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（十一）项目支出：指在基本支出之外为完成特定行政任务和事业发展目标所发生的支出。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（十二）“三公”经费：纳入中央财政预决算管理的“三公” 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shd w:val="clear" w:fill="FFFFFF"/>
        </w:rPr>
        <w:t>（十三）机关运行经费：为保障行政单位（包括参照公务员法管理事业单位）运行用于购买货物和服务的各项资金，包括办公及印刷费、邮电费、差旅费、会议费、福利费、日常维修费、  专用材料及一般设备购置费、办公用房水电费、办公用房取暖费、  办公用房物业管理费、公务用车运行维护费以及其他费用。</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CDC2"/>
    <w:multiLevelType w:val="singleLevel"/>
    <w:tmpl w:val="9ABFCDC2"/>
    <w:lvl w:ilvl="0" w:tentative="0">
      <w:start w:val="1"/>
      <w:numFmt w:val="decimal"/>
      <w:lvlText w:val="%1."/>
      <w:lvlJc w:val="left"/>
      <w:pPr>
        <w:tabs>
          <w:tab w:val="left" w:pos="312"/>
        </w:tabs>
      </w:pPr>
    </w:lvl>
  </w:abstractNum>
  <w:abstractNum w:abstractNumId="1">
    <w:nsid w:val="A5C8FAB4"/>
    <w:multiLevelType w:val="singleLevel"/>
    <w:tmpl w:val="A5C8FAB4"/>
    <w:lvl w:ilvl="0" w:tentative="0">
      <w:start w:val="1"/>
      <w:numFmt w:val="chineseCounting"/>
      <w:suff w:val="nothing"/>
      <w:lvlText w:val="（%1）"/>
      <w:lvlJc w:val="left"/>
      <w:rPr>
        <w:rFonts w:hint="eastAsia"/>
      </w:rPr>
    </w:lvl>
  </w:abstractNum>
  <w:abstractNum w:abstractNumId="2">
    <w:nsid w:val="C4C1579A"/>
    <w:multiLevelType w:val="singleLevel"/>
    <w:tmpl w:val="C4C1579A"/>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TliMGI0MDZkZDZiYTY2OTIyNTBmMGQyMzY3ZGYifQ=="/>
  </w:docVars>
  <w:rsids>
    <w:rsidRoot w:val="00172A27"/>
    <w:rsid w:val="05700ACB"/>
    <w:rsid w:val="095B406A"/>
    <w:rsid w:val="0ADF52ED"/>
    <w:rsid w:val="0FF00FEF"/>
    <w:rsid w:val="15831EA2"/>
    <w:rsid w:val="15F761F0"/>
    <w:rsid w:val="19955FD7"/>
    <w:rsid w:val="19C00FC3"/>
    <w:rsid w:val="1B4D7732"/>
    <w:rsid w:val="24347C44"/>
    <w:rsid w:val="24AF6568"/>
    <w:rsid w:val="267C5C03"/>
    <w:rsid w:val="28074CD0"/>
    <w:rsid w:val="29313B8A"/>
    <w:rsid w:val="2B852ADC"/>
    <w:rsid w:val="35F521A5"/>
    <w:rsid w:val="3D005C97"/>
    <w:rsid w:val="3EAE46A0"/>
    <w:rsid w:val="437A493C"/>
    <w:rsid w:val="475A3046"/>
    <w:rsid w:val="4BD014B9"/>
    <w:rsid w:val="4C5C3B04"/>
    <w:rsid w:val="4D510A5A"/>
    <w:rsid w:val="52576C0F"/>
    <w:rsid w:val="546676AC"/>
    <w:rsid w:val="56542629"/>
    <w:rsid w:val="56A17DA0"/>
    <w:rsid w:val="56BC7760"/>
    <w:rsid w:val="5A0C271A"/>
    <w:rsid w:val="5AC25033"/>
    <w:rsid w:val="5CB31184"/>
    <w:rsid w:val="61E635CD"/>
    <w:rsid w:val="6AFF2B58"/>
    <w:rsid w:val="77C07E9A"/>
    <w:rsid w:val="7B116F77"/>
    <w:rsid w:val="7C32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Francis\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8&#26376;&#25991;&#20214;\&#35757;&#20445;&#25903;&#38431;01.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Francis\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Francis\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Francis\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Francis\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gradFill>
                <a:gsLst>
                  <a:gs pos="0">
                    <a:srgbClr val="FECF40"/>
                  </a:gs>
                  <a:gs pos="100000">
                    <a:srgbClr val="846C21"/>
                  </a:gs>
                </a:gsLst>
                <a:lin scaled="0"/>
              </a:gradFill>
              <a:ln w="12700" cap="flat" cmpd="sng" algn="ctr">
                <a:solidFill>
                  <a:schemeClr val="accent4"/>
                </a:solidFill>
                <a:prstDash val="solid"/>
                <a:miter lim="800000"/>
              </a:ln>
              <a:effectLst/>
              <a:sp3d>
                <a:extrusionClr>
                  <a:srgbClr val="FFFFFF"/>
                </a:extrusionClr>
                <a:contourClr>
                  <a:srgbClr val="FFFFFF"/>
                </a:contourClr>
              </a:sp3d>
            </c:spPr>
          </c:dPt>
          <c:dLbls>
            <c:delete val="1"/>
          </c:dLbls>
          <c:cat>
            <c:strRef>
              <c:f>'[新建 XLS 工作表.xls]Sheet1'!$A$1:$B$1</c:f>
              <c:strCache>
                <c:ptCount val="2"/>
                <c:pt idx="0">
                  <c:v>2020年</c:v>
                </c:pt>
                <c:pt idx="1">
                  <c:v>2021年</c:v>
                </c:pt>
              </c:strCache>
            </c:strRef>
          </c:cat>
          <c:val>
            <c:numRef>
              <c:f>'[新建 XLS 工作表.xls]Sheet1'!$A$2:$B$2</c:f>
              <c:numCache>
                <c:formatCode>General</c:formatCode>
                <c:ptCount val="2"/>
                <c:pt idx="0">
                  <c:v>11510.49</c:v>
                </c:pt>
                <c:pt idx="1">
                  <c:v>13050.59</c:v>
                </c:pt>
              </c:numCache>
            </c:numRef>
          </c:val>
        </c:ser>
        <c:dLbls>
          <c:showLegendKey val="0"/>
          <c:showVal val="0"/>
          <c:showCatName val="0"/>
          <c:showSerName val="0"/>
          <c:showPercent val="0"/>
          <c:showBubbleSize val="0"/>
        </c:dLbls>
        <c:gapWidth val="219"/>
        <c:overlap val="-27"/>
        <c:axId val="148083660"/>
        <c:axId val="466949461"/>
      </c:barChart>
      <c:catAx>
        <c:axId val="1480836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949461"/>
        <c:crosses val="autoZero"/>
        <c:auto val="1"/>
        <c:lblAlgn val="ctr"/>
        <c:lblOffset val="100"/>
        <c:noMultiLvlLbl val="0"/>
      </c:catAx>
      <c:valAx>
        <c:axId val="466949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0836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收入决算情况说明</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[训保支队01.XLS]Sheet7!$H$35:$H$36</c:f>
              <c:strCache>
                <c:ptCount val="2"/>
                <c:pt idx="0">
                  <c:v>财政拨款收入</c:v>
                </c:pt>
                <c:pt idx="1">
                  <c:v>其他收入</c:v>
                </c:pt>
              </c:strCache>
            </c:strRef>
          </c:cat>
          <c:val>
            <c:numRef>
              <c:f>[训保支队01.XLS]Sheet7!$I$35:$I$36</c:f>
              <c:numCache>
                <c:formatCode>General</c:formatCode>
                <c:ptCount val="2"/>
                <c:pt idx="0">
                  <c:v>40.03</c:v>
                </c:pt>
                <c:pt idx="1">
                  <c:v>59.97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支出决算情况说明</a:t>
            </a:r>
          </a:p>
        </c:rich>
      </c:tx>
      <c:layout/>
      <c:overlay val="0"/>
      <c:spPr>
        <a:noFill/>
        <a:ln>
          <a:noFill/>
        </a:ln>
        <a:effectLst/>
      </c:spPr>
    </c:title>
    <c:autoTitleDeleted val="0"/>
    <c:plotArea>
      <c:layout/>
      <c:pieChart>
        <c:varyColors val="1"/>
        <c:ser>
          <c:idx val="0"/>
          <c:order val="0"/>
          <c:spPr>
            <a:gradFill>
              <a:gsLst>
                <a:gs pos="0">
                  <a:srgbClr val="14CD68"/>
                </a:gs>
                <a:gs pos="100000">
                  <a:srgbClr val="0B6E38"/>
                </a:gs>
              </a:gsLst>
              <a:lin ang="5400000" scaled="0"/>
            </a:gradFill>
          </c:spPr>
          <c:explosion val="0"/>
          <c:dPt>
            <c:idx val="0"/>
            <c:bubble3D val="0"/>
            <c:spPr>
              <a:gradFill>
                <a:gsLst>
                  <a:gs pos="0">
                    <a:srgbClr val="012D86"/>
                  </a:gs>
                  <a:gs pos="100000">
                    <a:srgbClr val="0E2557"/>
                  </a:gs>
                </a:gsLst>
                <a:lin ang="5400000" scaled="0"/>
              </a:gradFill>
              <a:ln w="19050">
                <a:solidFill>
                  <a:schemeClr val="lt1"/>
                </a:solidFill>
              </a:ln>
              <a:effectLst/>
            </c:spPr>
          </c:dPt>
          <c:dPt>
            <c:idx val="1"/>
            <c:bubble3D val="0"/>
            <c:spPr>
              <a:gradFill>
                <a:gsLst>
                  <a:gs pos="0">
                    <a:srgbClr val="14CD68"/>
                  </a:gs>
                  <a:gs pos="100000">
                    <a:srgbClr val="0B6E38"/>
                  </a:gs>
                </a:gsLst>
                <a:lin ang="5400000" scaled="0"/>
              </a:gradFill>
              <a:ln w="19050">
                <a:solidFill>
                  <a:schemeClr val="lt1"/>
                </a:solidFill>
              </a:ln>
              <a:effectLst/>
            </c:spPr>
          </c:dPt>
          <c:dLbls>
            <c:delete val="1"/>
          </c:dLbls>
          <c:cat>
            <c:strRef>
              <c:f>'[新建 XLS 工作表.xls]Sheet1'!$A$1:$B$1</c:f>
              <c:strCache>
                <c:ptCount val="2"/>
                <c:pt idx="0">
                  <c:v>基本支出</c:v>
                </c:pt>
                <c:pt idx="1">
                  <c:v>项目支出</c:v>
                </c:pt>
              </c:strCache>
            </c:strRef>
          </c:cat>
          <c:val>
            <c:numRef>
              <c:f>'[新建 XLS 工作表.xls]Sheet1'!$A$2:$B$2</c:f>
              <c:numCache>
                <c:formatCode>General</c:formatCode>
                <c:ptCount val="2"/>
                <c:pt idx="0">
                  <c:v>8332.68</c:v>
                </c:pt>
                <c:pt idx="1">
                  <c:v>790.32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gradFill>
              <a:gsLst>
                <a:gs pos="0">
                  <a:srgbClr val="FBFB11"/>
                </a:gs>
                <a:gs pos="100000">
                  <a:srgbClr val="838309"/>
                </a:gs>
              </a:gsLst>
              <a:lin ang="5400000" scaled="0"/>
            </a:gradFill>
            <a:ln>
              <a:noFill/>
            </a:ln>
            <a:effectLst/>
          </c:spPr>
          <c:invertIfNegative val="0"/>
          <c:dPt>
            <c:idx val="0"/>
            <c:invertIfNegative val="0"/>
            <c:bubble3D val="0"/>
            <c:spPr>
              <a:solidFill>
                <a:schemeClr val="accent1"/>
              </a:solidFill>
              <a:ln>
                <a:noFill/>
              </a:ln>
              <a:effectLst/>
            </c:spPr>
          </c:dPt>
          <c:dLbls>
            <c:delete val="1"/>
          </c:dLbls>
          <c:cat>
            <c:strRef>
              <c:f>'[新建 XLS 工作表.xls]Sheet1'!$A$1:$B$1</c:f>
              <c:strCache>
                <c:ptCount val="2"/>
                <c:pt idx="0">
                  <c:v>2020年</c:v>
                </c:pt>
                <c:pt idx="1">
                  <c:v>2021年</c:v>
                </c:pt>
              </c:strCache>
            </c:strRef>
          </c:cat>
          <c:val>
            <c:numRef>
              <c:f>'[新建 XLS 工作表.xls]Sheet1'!$A$2:$B$2</c:f>
              <c:numCache>
                <c:formatCode>General</c:formatCode>
                <c:ptCount val="2"/>
                <c:pt idx="0">
                  <c:v>8634.94</c:v>
                </c:pt>
                <c:pt idx="1">
                  <c:v>7982.4</c:v>
                </c:pt>
              </c:numCache>
            </c:numRef>
          </c:val>
        </c:ser>
        <c:dLbls>
          <c:showLegendKey val="0"/>
          <c:showVal val="0"/>
          <c:showCatName val="0"/>
          <c:showSerName val="0"/>
          <c:showPercent val="0"/>
          <c:showBubbleSize val="0"/>
        </c:dLbls>
        <c:gapWidth val="150"/>
        <c:overlap val="100"/>
        <c:axId val="136369158"/>
        <c:axId val="909552836"/>
      </c:barChart>
      <c:catAx>
        <c:axId val="1363691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552836"/>
        <c:crosses val="autoZero"/>
        <c:auto val="1"/>
        <c:lblAlgn val="ctr"/>
        <c:lblOffset val="100"/>
        <c:noMultiLvlLbl val="0"/>
      </c:catAx>
      <c:valAx>
        <c:axId val="909552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3691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1"/>
            <c:invertIfNegative val="0"/>
            <c:bubble3D val="0"/>
            <c:spPr>
              <a:solidFill>
                <a:schemeClr val="accent1"/>
              </a:solidFill>
              <a:ln>
                <a:noFill/>
              </a:ln>
              <a:effectLst/>
            </c:spPr>
          </c:dPt>
          <c:dLbls>
            <c:delete val="1"/>
          </c:dLbls>
          <c:cat>
            <c:strRef>
              <c:f>'[新建 XLS 工作表.xls]Sheet1'!$A$1:$B$1</c:f>
              <c:strCache>
                <c:ptCount val="2"/>
                <c:pt idx="0">
                  <c:v>2020年</c:v>
                </c:pt>
                <c:pt idx="1">
                  <c:v>2021年</c:v>
                </c:pt>
              </c:strCache>
            </c:strRef>
          </c:cat>
          <c:val>
            <c:numRef>
              <c:f>'[新建 XLS 工作表.xls]Sheet1'!$A$2:$B$2</c:f>
              <c:numCache>
                <c:formatCode>General</c:formatCode>
                <c:ptCount val="2"/>
                <c:pt idx="0">
                  <c:v>4536.3</c:v>
                </c:pt>
                <c:pt idx="1">
                  <c:v>4605.91</c:v>
                </c:pt>
              </c:numCache>
            </c:numRef>
          </c:val>
        </c:ser>
        <c:dLbls>
          <c:showLegendKey val="0"/>
          <c:showVal val="0"/>
          <c:showCatName val="0"/>
          <c:showSerName val="0"/>
          <c:showPercent val="0"/>
          <c:showBubbleSize val="0"/>
        </c:dLbls>
        <c:gapWidth val="219"/>
        <c:overlap val="-27"/>
        <c:axId val="576165196"/>
        <c:axId val="63598920"/>
      </c:barChart>
      <c:catAx>
        <c:axId val="5761651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98920"/>
        <c:crosses val="autoZero"/>
        <c:auto val="1"/>
        <c:lblAlgn val="ctr"/>
        <c:lblOffset val="100"/>
        <c:noMultiLvlLbl val="0"/>
      </c:catAx>
      <c:valAx>
        <c:axId val="63598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1651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 工作表.xls]Sheet1'!$A$1:$B$1</c:f>
              <c:strCache>
                <c:ptCount val="2"/>
                <c:pt idx="0">
                  <c:v>住房保障（类）支出</c:v>
                </c:pt>
                <c:pt idx="1">
                  <c:v>灾害防治及应急管理（类）支出</c:v>
                </c:pt>
              </c:strCache>
            </c:strRef>
          </c:cat>
          <c:val>
            <c:numRef>
              <c:f>'[新建 XLS 工作表.xls]Sheet1'!$A$2:$B$2</c:f>
              <c:numCache>
                <c:formatCode>General</c:formatCode>
                <c:ptCount val="2"/>
                <c:pt idx="0">
                  <c:v>587.52</c:v>
                </c:pt>
                <c:pt idx="1">
                  <c:v>4018.38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6076</Words>
  <Characters>7891</Characters>
  <Lines>0</Lines>
  <Paragraphs>0</Paragraphs>
  <TotalTime>1</TotalTime>
  <ScaleCrop>false</ScaleCrop>
  <LinksUpToDate>false</LinksUpToDate>
  <CharactersWithSpaces>8195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2022-08-12T02:33:00Z</dcterms:created>
  <dc:creator>Sistema te  amo</dc:creator>
  <cp:lastModifiedBy>Francis</cp:lastModifiedBy>
  <cp:lastPrinted>2022-08-22T01:54:00Z</cp:lastPrinted>
  <dcterms:modified xsi:type="dcterms:W3CDTF">2022-12-29T06:36:58Z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26AF62DD61D248B99E9485E97BE01A9D</vt:lpwstr>
  </property>
</Properties>
</file>